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018B0" w14:textId="77777777" w:rsidR="00B24880" w:rsidRPr="00291F04" w:rsidRDefault="00B24880" w:rsidP="00B24880">
      <w:pPr>
        <w:pStyle w:val="Obsah1"/>
        <w:rPr>
          <w:sz w:val="24"/>
        </w:rPr>
      </w:pPr>
      <w:r w:rsidRPr="00291F04">
        <w:rPr>
          <w:sz w:val="24"/>
        </w:rPr>
        <w:t>Obsah:</w:t>
      </w:r>
    </w:p>
    <w:p w14:paraId="045FFAC6" w14:textId="77777777" w:rsidR="00B24880" w:rsidRPr="00291F04" w:rsidRDefault="00B24880" w:rsidP="00B24880"/>
    <w:p w14:paraId="71242171" w14:textId="77777777" w:rsidR="00B24880" w:rsidRPr="00291F04" w:rsidRDefault="00B24880" w:rsidP="00B24880"/>
    <w:p w14:paraId="5D5856EC" w14:textId="68773249" w:rsidR="004E5DD6" w:rsidRPr="00291F04" w:rsidRDefault="00B24880">
      <w:pPr>
        <w:pStyle w:val="Obsah1"/>
        <w:tabs>
          <w:tab w:val="left" w:pos="880"/>
          <w:tab w:val="right" w:leader="dot" w:pos="9344"/>
        </w:tabs>
        <w:rPr>
          <w:rFonts w:asciiTheme="minorHAnsi" w:eastAsiaTheme="minorEastAsia" w:hAnsiTheme="minorHAnsi" w:cstheme="minorBidi"/>
          <w:noProof/>
          <w:szCs w:val="22"/>
        </w:rPr>
      </w:pPr>
      <w:r w:rsidRPr="00291F04">
        <w:fldChar w:fldCharType="begin"/>
      </w:r>
      <w:r w:rsidRPr="00291F04">
        <w:instrText xml:space="preserve"> TOC \h \z \t "Nadpis 1a;1;Nadpis 2a;2;Nadpis 3a;3" </w:instrText>
      </w:r>
      <w:r w:rsidRPr="00291F04">
        <w:fldChar w:fldCharType="separate"/>
      </w:r>
      <w:hyperlink w:anchor="_Toc5690591" w:history="1">
        <w:r w:rsidR="004E5DD6" w:rsidRPr="00291F04">
          <w:rPr>
            <w:rStyle w:val="Hypertextovodkaz"/>
            <w:noProof/>
          </w:rPr>
          <w:t>A)</w:t>
        </w:r>
        <w:r w:rsidR="004E5DD6" w:rsidRPr="00291F04">
          <w:rPr>
            <w:rFonts w:asciiTheme="minorHAnsi" w:eastAsiaTheme="minorEastAsia" w:hAnsiTheme="minorHAnsi" w:cstheme="minorBidi"/>
            <w:noProof/>
            <w:szCs w:val="22"/>
          </w:rPr>
          <w:tab/>
        </w:r>
        <w:r w:rsidR="004E5DD6" w:rsidRPr="00291F04">
          <w:rPr>
            <w:rStyle w:val="Hypertextovodkaz"/>
            <w:noProof/>
          </w:rPr>
          <w:t>IDENTIFIKAČNÍ ÚDAJE</w:t>
        </w:r>
        <w:r w:rsidR="004E5DD6" w:rsidRPr="00291F04">
          <w:rPr>
            <w:noProof/>
            <w:webHidden/>
          </w:rPr>
          <w:tab/>
        </w:r>
        <w:r w:rsidR="004E5DD6" w:rsidRPr="00291F04">
          <w:rPr>
            <w:noProof/>
            <w:webHidden/>
          </w:rPr>
          <w:fldChar w:fldCharType="begin"/>
        </w:r>
        <w:r w:rsidR="004E5DD6" w:rsidRPr="00291F04">
          <w:rPr>
            <w:noProof/>
            <w:webHidden/>
          </w:rPr>
          <w:instrText xml:space="preserve"> PAGEREF _Toc5690591 \h </w:instrText>
        </w:r>
        <w:r w:rsidR="004E5DD6" w:rsidRPr="00291F04">
          <w:rPr>
            <w:noProof/>
            <w:webHidden/>
          </w:rPr>
        </w:r>
        <w:r w:rsidR="004E5DD6" w:rsidRPr="00291F04">
          <w:rPr>
            <w:noProof/>
            <w:webHidden/>
          </w:rPr>
          <w:fldChar w:fldCharType="separate"/>
        </w:r>
        <w:r w:rsidR="00F37FBE">
          <w:rPr>
            <w:noProof/>
            <w:webHidden/>
          </w:rPr>
          <w:t>2</w:t>
        </w:r>
        <w:r w:rsidR="004E5DD6" w:rsidRPr="00291F04">
          <w:rPr>
            <w:noProof/>
            <w:webHidden/>
          </w:rPr>
          <w:fldChar w:fldCharType="end"/>
        </w:r>
      </w:hyperlink>
    </w:p>
    <w:p w14:paraId="210B7B0C" w14:textId="5F347175" w:rsidR="004E5DD6" w:rsidRPr="00291F04" w:rsidRDefault="00BE7CC4">
      <w:pPr>
        <w:pStyle w:val="Obsah1"/>
        <w:tabs>
          <w:tab w:val="left" w:pos="880"/>
          <w:tab w:val="right" w:leader="dot" w:pos="9344"/>
        </w:tabs>
        <w:rPr>
          <w:rFonts w:asciiTheme="minorHAnsi" w:eastAsiaTheme="minorEastAsia" w:hAnsiTheme="minorHAnsi" w:cstheme="minorBidi"/>
          <w:noProof/>
          <w:szCs w:val="22"/>
        </w:rPr>
      </w:pPr>
      <w:hyperlink w:anchor="_Toc5690592" w:history="1">
        <w:r w:rsidR="004E5DD6" w:rsidRPr="00291F04">
          <w:rPr>
            <w:rStyle w:val="Hypertextovodkaz"/>
            <w:noProof/>
          </w:rPr>
          <w:t>B)</w:t>
        </w:r>
        <w:r w:rsidR="004E5DD6" w:rsidRPr="00291F04">
          <w:rPr>
            <w:rFonts w:asciiTheme="minorHAnsi" w:eastAsiaTheme="minorEastAsia" w:hAnsiTheme="minorHAnsi" w:cstheme="minorBidi"/>
            <w:noProof/>
            <w:szCs w:val="22"/>
          </w:rPr>
          <w:tab/>
        </w:r>
        <w:r w:rsidR="004E5DD6" w:rsidRPr="00291F04">
          <w:rPr>
            <w:rStyle w:val="Hypertextovodkaz"/>
            <w:noProof/>
          </w:rPr>
          <w:t>STRUČNÝ POPIS SE ZDŮVODNĚNÍM ŘEŠENÍ</w:t>
        </w:r>
        <w:r w:rsidR="004E5DD6" w:rsidRPr="00291F04">
          <w:rPr>
            <w:noProof/>
            <w:webHidden/>
          </w:rPr>
          <w:tab/>
        </w:r>
        <w:r w:rsidR="004E5DD6" w:rsidRPr="00291F04">
          <w:rPr>
            <w:noProof/>
            <w:webHidden/>
          </w:rPr>
          <w:fldChar w:fldCharType="begin"/>
        </w:r>
        <w:r w:rsidR="004E5DD6" w:rsidRPr="00291F04">
          <w:rPr>
            <w:noProof/>
            <w:webHidden/>
          </w:rPr>
          <w:instrText xml:space="preserve"> PAGEREF _Toc5690592 \h </w:instrText>
        </w:r>
        <w:r w:rsidR="004E5DD6" w:rsidRPr="00291F04">
          <w:rPr>
            <w:noProof/>
            <w:webHidden/>
          </w:rPr>
        </w:r>
        <w:r w:rsidR="004E5DD6" w:rsidRPr="00291F04">
          <w:rPr>
            <w:noProof/>
            <w:webHidden/>
          </w:rPr>
          <w:fldChar w:fldCharType="separate"/>
        </w:r>
        <w:r w:rsidR="00F37FBE">
          <w:rPr>
            <w:noProof/>
            <w:webHidden/>
          </w:rPr>
          <w:t>2</w:t>
        </w:r>
        <w:r w:rsidR="004E5DD6" w:rsidRPr="00291F04">
          <w:rPr>
            <w:noProof/>
            <w:webHidden/>
          </w:rPr>
          <w:fldChar w:fldCharType="end"/>
        </w:r>
      </w:hyperlink>
    </w:p>
    <w:p w14:paraId="507C30A2" w14:textId="41CA2C4B" w:rsidR="004E5DD6" w:rsidRPr="00291F04" w:rsidRDefault="00BE7CC4">
      <w:pPr>
        <w:pStyle w:val="Obsah1"/>
        <w:tabs>
          <w:tab w:val="left" w:pos="880"/>
          <w:tab w:val="right" w:leader="dot" w:pos="9344"/>
        </w:tabs>
        <w:rPr>
          <w:rFonts w:asciiTheme="minorHAnsi" w:eastAsiaTheme="minorEastAsia" w:hAnsiTheme="minorHAnsi" w:cstheme="minorBidi"/>
          <w:noProof/>
          <w:szCs w:val="22"/>
        </w:rPr>
      </w:pPr>
      <w:hyperlink w:anchor="_Toc5690593" w:history="1">
        <w:r w:rsidR="004E5DD6" w:rsidRPr="00291F04">
          <w:rPr>
            <w:rStyle w:val="Hypertextovodkaz"/>
            <w:noProof/>
          </w:rPr>
          <w:t>C)</w:t>
        </w:r>
        <w:r w:rsidR="004E5DD6" w:rsidRPr="00291F04">
          <w:rPr>
            <w:rFonts w:asciiTheme="minorHAnsi" w:eastAsiaTheme="minorEastAsia" w:hAnsiTheme="minorHAnsi" w:cstheme="minorBidi"/>
            <w:noProof/>
            <w:szCs w:val="22"/>
          </w:rPr>
          <w:tab/>
        </w:r>
        <w:r w:rsidR="004E5DD6" w:rsidRPr="00291F04">
          <w:rPr>
            <w:rStyle w:val="Hypertextovodkaz"/>
            <w:noProof/>
          </w:rPr>
          <w:t>PRŮZKUMY A PODKLADY</w:t>
        </w:r>
        <w:r w:rsidR="004E5DD6" w:rsidRPr="00291F04">
          <w:rPr>
            <w:noProof/>
            <w:webHidden/>
          </w:rPr>
          <w:tab/>
        </w:r>
        <w:r w:rsidR="004E5DD6" w:rsidRPr="00291F04">
          <w:rPr>
            <w:noProof/>
            <w:webHidden/>
          </w:rPr>
          <w:fldChar w:fldCharType="begin"/>
        </w:r>
        <w:r w:rsidR="004E5DD6" w:rsidRPr="00291F04">
          <w:rPr>
            <w:noProof/>
            <w:webHidden/>
          </w:rPr>
          <w:instrText xml:space="preserve"> PAGEREF _Toc5690593 \h </w:instrText>
        </w:r>
        <w:r w:rsidR="004E5DD6" w:rsidRPr="00291F04">
          <w:rPr>
            <w:noProof/>
            <w:webHidden/>
          </w:rPr>
        </w:r>
        <w:r w:rsidR="004E5DD6" w:rsidRPr="00291F04">
          <w:rPr>
            <w:noProof/>
            <w:webHidden/>
          </w:rPr>
          <w:fldChar w:fldCharType="separate"/>
        </w:r>
        <w:r w:rsidR="00F37FBE">
          <w:rPr>
            <w:noProof/>
            <w:webHidden/>
          </w:rPr>
          <w:t>3</w:t>
        </w:r>
        <w:r w:rsidR="004E5DD6" w:rsidRPr="00291F04">
          <w:rPr>
            <w:noProof/>
            <w:webHidden/>
          </w:rPr>
          <w:fldChar w:fldCharType="end"/>
        </w:r>
      </w:hyperlink>
    </w:p>
    <w:p w14:paraId="4762964F" w14:textId="4170A753" w:rsidR="004E5DD6" w:rsidRPr="00291F04" w:rsidRDefault="00BE7CC4">
      <w:pPr>
        <w:pStyle w:val="Obsah1"/>
        <w:tabs>
          <w:tab w:val="left" w:pos="880"/>
          <w:tab w:val="right" w:leader="dot" w:pos="9344"/>
        </w:tabs>
        <w:rPr>
          <w:rFonts w:asciiTheme="minorHAnsi" w:eastAsiaTheme="minorEastAsia" w:hAnsiTheme="minorHAnsi" w:cstheme="minorBidi"/>
          <w:noProof/>
          <w:szCs w:val="22"/>
        </w:rPr>
      </w:pPr>
      <w:hyperlink w:anchor="_Toc5690594" w:history="1">
        <w:r w:rsidR="004E5DD6" w:rsidRPr="00291F04">
          <w:rPr>
            <w:rStyle w:val="Hypertextovodkaz"/>
            <w:noProof/>
          </w:rPr>
          <w:t>D)</w:t>
        </w:r>
        <w:r w:rsidR="004E5DD6" w:rsidRPr="00291F04">
          <w:rPr>
            <w:rFonts w:asciiTheme="minorHAnsi" w:eastAsiaTheme="minorEastAsia" w:hAnsiTheme="minorHAnsi" w:cstheme="minorBidi"/>
            <w:noProof/>
            <w:szCs w:val="22"/>
          </w:rPr>
          <w:tab/>
        </w:r>
        <w:r w:rsidR="004E5DD6" w:rsidRPr="00291F04">
          <w:rPr>
            <w:rStyle w:val="Hypertextovodkaz"/>
            <w:noProof/>
          </w:rPr>
          <w:t>VAZBY NA OSTATNÍ OBJEKTY STAVBY</w:t>
        </w:r>
        <w:r w:rsidR="004E5DD6" w:rsidRPr="00291F04">
          <w:rPr>
            <w:noProof/>
            <w:webHidden/>
          </w:rPr>
          <w:tab/>
        </w:r>
        <w:r w:rsidR="004E5DD6" w:rsidRPr="00291F04">
          <w:rPr>
            <w:noProof/>
            <w:webHidden/>
          </w:rPr>
          <w:fldChar w:fldCharType="begin"/>
        </w:r>
        <w:r w:rsidR="004E5DD6" w:rsidRPr="00291F04">
          <w:rPr>
            <w:noProof/>
            <w:webHidden/>
          </w:rPr>
          <w:instrText xml:space="preserve"> PAGEREF _Toc5690594 \h </w:instrText>
        </w:r>
        <w:r w:rsidR="004E5DD6" w:rsidRPr="00291F04">
          <w:rPr>
            <w:noProof/>
            <w:webHidden/>
          </w:rPr>
        </w:r>
        <w:r w:rsidR="004E5DD6" w:rsidRPr="00291F04">
          <w:rPr>
            <w:noProof/>
            <w:webHidden/>
          </w:rPr>
          <w:fldChar w:fldCharType="separate"/>
        </w:r>
        <w:r w:rsidR="00F37FBE">
          <w:rPr>
            <w:noProof/>
            <w:webHidden/>
          </w:rPr>
          <w:t>4</w:t>
        </w:r>
        <w:r w:rsidR="004E5DD6" w:rsidRPr="00291F04">
          <w:rPr>
            <w:noProof/>
            <w:webHidden/>
          </w:rPr>
          <w:fldChar w:fldCharType="end"/>
        </w:r>
      </w:hyperlink>
    </w:p>
    <w:p w14:paraId="2C2D3E46" w14:textId="58AED4B0" w:rsidR="004E5DD6" w:rsidRPr="00291F04" w:rsidRDefault="00BE7CC4">
      <w:pPr>
        <w:pStyle w:val="Obsah1"/>
        <w:tabs>
          <w:tab w:val="left" w:pos="880"/>
          <w:tab w:val="right" w:leader="dot" w:pos="9344"/>
        </w:tabs>
        <w:rPr>
          <w:rFonts w:asciiTheme="minorHAnsi" w:eastAsiaTheme="minorEastAsia" w:hAnsiTheme="minorHAnsi" w:cstheme="minorBidi"/>
          <w:noProof/>
          <w:szCs w:val="22"/>
        </w:rPr>
      </w:pPr>
      <w:hyperlink w:anchor="_Toc5690595" w:history="1">
        <w:r w:rsidR="004E5DD6" w:rsidRPr="00291F04">
          <w:rPr>
            <w:rStyle w:val="Hypertextovodkaz"/>
            <w:noProof/>
          </w:rPr>
          <w:t>E)</w:t>
        </w:r>
        <w:r w:rsidR="004E5DD6" w:rsidRPr="00291F04">
          <w:rPr>
            <w:rFonts w:asciiTheme="minorHAnsi" w:eastAsiaTheme="minorEastAsia" w:hAnsiTheme="minorHAnsi" w:cstheme="minorBidi"/>
            <w:noProof/>
            <w:szCs w:val="22"/>
          </w:rPr>
          <w:tab/>
        </w:r>
        <w:r w:rsidR="004E5DD6" w:rsidRPr="00291F04">
          <w:rPr>
            <w:rStyle w:val="Hypertextovodkaz"/>
            <w:noProof/>
          </w:rPr>
          <w:t>TECHNICKÝ POPIS</w:t>
        </w:r>
        <w:r w:rsidR="004E5DD6" w:rsidRPr="00291F04">
          <w:rPr>
            <w:noProof/>
            <w:webHidden/>
          </w:rPr>
          <w:tab/>
        </w:r>
        <w:r w:rsidR="004E5DD6" w:rsidRPr="00291F04">
          <w:rPr>
            <w:noProof/>
            <w:webHidden/>
          </w:rPr>
          <w:fldChar w:fldCharType="begin"/>
        </w:r>
        <w:r w:rsidR="004E5DD6" w:rsidRPr="00291F04">
          <w:rPr>
            <w:noProof/>
            <w:webHidden/>
          </w:rPr>
          <w:instrText xml:space="preserve"> PAGEREF _Toc5690595 \h </w:instrText>
        </w:r>
        <w:r w:rsidR="004E5DD6" w:rsidRPr="00291F04">
          <w:rPr>
            <w:noProof/>
            <w:webHidden/>
          </w:rPr>
        </w:r>
        <w:r w:rsidR="004E5DD6" w:rsidRPr="00291F04">
          <w:rPr>
            <w:noProof/>
            <w:webHidden/>
          </w:rPr>
          <w:fldChar w:fldCharType="separate"/>
        </w:r>
        <w:r w:rsidR="00F37FBE">
          <w:rPr>
            <w:noProof/>
            <w:webHidden/>
          </w:rPr>
          <w:t>4</w:t>
        </w:r>
        <w:r w:rsidR="004E5DD6" w:rsidRPr="00291F04">
          <w:rPr>
            <w:noProof/>
            <w:webHidden/>
          </w:rPr>
          <w:fldChar w:fldCharType="end"/>
        </w:r>
      </w:hyperlink>
    </w:p>
    <w:p w14:paraId="5EBADAA5" w14:textId="2C01BD72" w:rsidR="004E5DD6" w:rsidRPr="00291F04" w:rsidRDefault="00BE7CC4">
      <w:pPr>
        <w:pStyle w:val="Obsah1"/>
        <w:tabs>
          <w:tab w:val="left" w:pos="880"/>
          <w:tab w:val="right" w:leader="dot" w:pos="9344"/>
        </w:tabs>
        <w:rPr>
          <w:rFonts w:asciiTheme="minorHAnsi" w:eastAsiaTheme="minorEastAsia" w:hAnsiTheme="minorHAnsi" w:cstheme="minorBidi"/>
          <w:noProof/>
          <w:szCs w:val="22"/>
        </w:rPr>
      </w:pPr>
      <w:hyperlink w:anchor="_Toc5690596" w:history="1">
        <w:r w:rsidR="004E5DD6" w:rsidRPr="00291F04">
          <w:rPr>
            <w:rStyle w:val="Hypertextovodkaz"/>
            <w:noProof/>
          </w:rPr>
          <w:t>F)</w:t>
        </w:r>
        <w:r w:rsidR="004E5DD6" w:rsidRPr="00291F04">
          <w:rPr>
            <w:rFonts w:asciiTheme="minorHAnsi" w:eastAsiaTheme="minorEastAsia" w:hAnsiTheme="minorHAnsi" w:cstheme="minorBidi"/>
            <w:noProof/>
            <w:szCs w:val="22"/>
          </w:rPr>
          <w:tab/>
        </w:r>
        <w:r w:rsidR="004E5DD6" w:rsidRPr="00291F04">
          <w:rPr>
            <w:rStyle w:val="Hypertextovodkaz"/>
            <w:noProof/>
          </w:rPr>
          <w:t>ZAJIŠTĚNÍ BEZPEČNOSTI PŘI VÝSTAVBĚ</w:t>
        </w:r>
        <w:r w:rsidR="004E5DD6" w:rsidRPr="00291F04">
          <w:rPr>
            <w:noProof/>
            <w:webHidden/>
          </w:rPr>
          <w:tab/>
        </w:r>
        <w:r w:rsidR="004E5DD6" w:rsidRPr="00291F04">
          <w:rPr>
            <w:noProof/>
            <w:webHidden/>
          </w:rPr>
          <w:fldChar w:fldCharType="begin"/>
        </w:r>
        <w:r w:rsidR="004E5DD6" w:rsidRPr="00291F04">
          <w:rPr>
            <w:noProof/>
            <w:webHidden/>
          </w:rPr>
          <w:instrText xml:space="preserve"> PAGEREF _Toc5690596 \h </w:instrText>
        </w:r>
        <w:r w:rsidR="004E5DD6" w:rsidRPr="00291F04">
          <w:rPr>
            <w:noProof/>
            <w:webHidden/>
          </w:rPr>
        </w:r>
        <w:r w:rsidR="004E5DD6" w:rsidRPr="00291F04">
          <w:rPr>
            <w:noProof/>
            <w:webHidden/>
          </w:rPr>
          <w:fldChar w:fldCharType="separate"/>
        </w:r>
        <w:r w:rsidR="00F37FBE">
          <w:rPr>
            <w:noProof/>
            <w:webHidden/>
          </w:rPr>
          <w:t>12</w:t>
        </w:r>
        <w:r w:rsidR="004E5DD6" w:rsidRPr="00291F04">
          <w:rPr>
            <w:noProof/>
            <w:webHidden/>
          </w:rPr>
          <w:fldChar w:fldCharType="end"/>
        </w:r>
      </w:hyperlink>
    </w:p>
    <w:p w14:paraId="4162D644" w14:textId="3FE680D2" w:rsidR="004E5DD6" w:rsidRPr="00291F04" w:rsidRDefault="00BE7CC4">
      <w:pPr>
        <w:pStyle w:val="Obsah1"/>
        <w:tabs>
          <w:tab w:val="left" w:pos="880"/>
          <w:tab w:val="right" w:leader="dot" w:pos="9344"/>
        </w:tabs>
        <w:rPr>
          <w:rFonts w:asciiTheme="minorHAnsi" w:eastAsiaTheme="minorEastAsia" w:hAnsiTheme="minorHAnsi" w:cstheme="minorBidi"/>
          <w:noProof/>
          <w:szCs w:val="22"/>
        </w:rPr>
      </w:pPr>
      <w:hyperlink w:anchor="_Toc5690597" w:history="1">
        <w:r w:rsidR="004E5DD6" w:rsidRPr="00291F04">
          <w:rPr>
            <w:rStyle w:val="Hypertextovodkaz"/>
            <w:noProof/>
          </w:rPr>
          <w:t>G)</w:t>
        </w:r>
        <w:r w:rsidR="004E5DD6" w:rsidRPr="00291F04">
          <w:rPr>
            <w:rFonts w:asciiTheme="minorHAnsi" w:eastAsiaTheme="minorEastAsia" w:hAnsiTheme="minorHAnsi" w:cstheme="minorBidi"/>
            <w:noProof/>
            <w:szCs w:val="22"/>
          </w:rPr>
          <w:tab/>
        </w:r>
        <w:r w:rsidR="004E5DD6" w:rsidRPr="00291F04">
          <w:rPr>
            <w:rStyle w:val="Hypertextovodkaz"/>
            <w:noProof/>
          </w:rPr>
          <w:t>DŮLEŽITÉ UPOZORNĚNÍ</w:t>
        </w:r>
        <w:r w:rsidR="004E5DD6" w:rsidRPr="00291F04">
          <w:rPr>
            <w:noProof/>
            <w:webHidden/>
          </w:rPr>
          <w:tab/>
        </w:r>
        <w:r w:rsidR="004E5DD6" w:rsidRPr="00291F04">
          <w:rPr>
            <w:noProof/>
            <w:webHidden/>
          </w:rPr>
          <w:fldChar w:fldCharType="begin"/>
        </w:r>
        <w:r w:rsidR="004E5DD6" w:rsidRPr="00291F04">
          <w:rPr>
            <w:noProof/>
            <w:webHidden/>
          </w:rPr>
          <w:instrText xml:space="preserve"> PAGEREF _Toc5690597 \h </w:instrText>
        </w:r>
        <w:r w:rsidR="004E5DD6" w:rsidRPr="00291F04">
          <w:rPr>
            <w:noProof/>
            <w:webHidden/>
          </w:rPr>
        </w:r>
        <w:r w:rsidR="004E5DD6" w:rsidRPr="00291F04">
          <w:rPr>
            <w:noProof/>
            <w:webHidden/>
          </w:rPr>
          <w:fldChar w:fldCharType="separate"/>
        </w:r>
        <w:r w:rsidR="00F37FBE">
          <w:rPr>
            <w:noProof/>
            <w:webHidden/>
          </w:rPr>
          <w:t>13</w:t>
        </w:r>
        <w:r w:rsidR="004E5DD6" w:rsidRPr="00291F04">
          <w:rPr>
            <w:noProof/>
            <w:webHidden/>
          </w:rPr>
          <w:fldChar w:fldCharType="end"/>
        </w:r>
      </w:hyperlink>
    </w:p>
    <w:p w14:paraId="230D2A03" w14:textId="5B801FFF" w:rsidR="00B24880" w:rsidRPr="00291F04" w:rsidRDefault="00B24880" w:rsidP="00B24880">
      <w:pPr>
        <w:pStyle w:val="Obsah3"/>
      </w:pPr>
      <w:r w:rsidRPr="00291F04">
        <w:fldChar w:fldCharType="end"/>
      </w:r>
    </w:p>
    <w:p w14:paraId="4B116E2F" w14:textId="77777777" w:rsidR="00B24880" w:rsidRPr="00291F04" w:rsidRDefault="00B24880" w:rsidP="00B24880"/>
    <w:p w14:paraId="76BCEAA5" w14:textId="77777777" w:rsidR="00B24880" w:rsidRPr="00291F04" w:rsidRDefault="00B24880" w:rsidP="00B24880"/>
    <w:p w14:paraId="4882B985" w14:textId="77777777" w:rsidR="00B24880" w:rsidRPr="00291F04" w:rsidRDefault="00B24880" w:rsidP="00B24880"/>
    <w:p w14:paraId="5A140DA3" w14:textId="77777777" w:rsidR="00B24880" w:rsidRPr="00291F04" w:rsidRDefault="00B24880" w:rsidP="00B24880"/>
    <w:p w14:paraId="4E5C1CC0" w14:textId="77777777" w:rsidR="00B24880" w:rsidRPr="00291F04" w:rsidRDefault="00B24880" w:rsidP="00B24880"/>
    <w:p w14:paraId="3EC7D93A" w14:textId="77777777" w:rsidR="00B24880" w:rsidRPr="00291F04" w:rsidRDefault="00B24880" w:rsidP="00B24880"/>
    <w:p w14:paraId="13E559FE" w14:textId="77777777" w:rsidR="00B24880" w:rsidRPr="00291F04" w:rsidRDefault="00B24880" w:rsidP="00B24880"/>
    <w:p w14:paraId="60BA2988" w14:textId="77777777" w:rsidR="00B24880" w:rsidRPr="00291F04" w:rsidRDefault="00B24880" w:rsidP="00B24880"/>
    <w:p w14:paraId="60D83273" w14:textId="77777777" w:rsidR="00B24880" w:rsidRPr="00291F04" w:rsidRDefault="00B24880" w:rsidP="00B24880"/>
    <w:p w14:paraId="61146321" w14:textId="77777777" w:rsidR="00B24880" w:rsidRPr="00291F04" w:rsidRDefault="00B24880" w:rsidP="00B24880"/>
    <w:p w14:paraId="662BE4C5" w14:textId="77777777" w:rsidR="00B24880" w:rsidRPr="00291F04" w:rsidRDefault="00B24880" w:rsidP="00B24880"/>
    <w:p w14:paraId="3CF4361A" w14:textId="77777777" w:rsidR="00B24880" w:rsidRPr="00291F04" w:rsidRDefault="00B24880" w:rsidP="00B24880"/>
    <w:p w14:paraId="7FCC69CB" w14:textId="77777777" w:rsidR="00B24880" w:rsidRPr="00291F04" w:rsidRDefault="00B24880" w:rsidP="00B24880"/>
    <w:p w14:paraId="60039598" w14:textId="77777777" w:rsidR="00B24880" w:rsidRPr="00291F04" w:rsidRDefault="00B24880" w:rsidP="00B24880"/>
    <w:p w14:paraId="048EC403" w14:textId="77777777" w:rsidR="00B24880" w:rsidRPr="00291F04" w:rsidRDefault="00B24880" w:rsidP="00B24880"/>
    <w:p w14:paraId="740247C1" w14:textId="77777777" w:rsidR="00B24880" w:rsidRPr="00291F04" w:rsidRDefault="00B24880" w:rsidP="00B24880"/>
    <w:p w14:paraId="1687BED0" w14:textId="77777777" w:rsidR="00B24880" w:rsidRPr="00291F04" w:rsidRDefault="00B24880" w:rsidP="00B24880"/>
    <w:p w14:paraId="70AFE33D" w14:textId="77777777" w:rsidR="00B24880" w:rsidRPr="00291F04" w:rsidRDefault="00B24880" w:rsidP="00B24880"/>
    <w:p w14:paraId="26AD8569" w14:textId="77777777" w:rsidR="00B24880" w:rsidRPr="00291F04" w:rsidRDefault="00B24880" w:rsidP="00B24880"/>
    <w:p w14:paraId="69E3D67F" w14:textId="77777777" w:rsidR="00B24880" w:rsidRPr="00291F04" w:rsidRDefault="00B24880" w:rsidP="00B24880"/>
    <w:p w14:paraId="64A8BFAB" w14:textId="77777777" w:rsidR="00B24880" w:rsidRPr="00291F04" w:rsidRDefault="00B24880" w:rsidP="00B24880"/>
    <w:p w14:paraId="38CDF4CA" w14:textId="77777777" w:rsidR="00B24880" w:rsidRPr="00291F04" w:rsidRDefault="00B24880" w:rsidP="00B24880"/>
    <w:p w14:paraId="5034B1EA" w14:textId="77777777" w:rsidR="00B24880" w:rsidRPr="00291F04" w:rsidRDefault="00B24880" w:rsidP="00B24880"/>
    <w:p w14:paraId="109A3142" w14:textId="77777777" w:rsidR="00B24880" w:rsidRPr="00291F04" w:rsidRDefault="00B24880" w:rsidP="00B24880"/>
    <w:p w14:paraId="06605CE3" w14:textId="77777777" w:rsidR="00B24880" w:rsidRPr="00291F04" w:rsidRDefault="00B24880" w:rsidP="00B24880"/>
    <w:p w14:paraId="39D834E0" w14:textId="77777777" w:rsidR="00B24880" w:rsidRPr="00291F04" w:rsidRDefault="00B24880" w:rsidP="00B24880"/>
    <w:p w14:paraId="367148FF" w14:textId="77777777" w:rsidR="00B24880" w:rsidRPr="00291F04" w:rsidRDefault="00B24880" w:rsidP="00B24880"/>
    <w:p w14:paraId="330A2D63" w14:textId="77777777" w:rsidR="00B24880" w:rsidRPr="00291F04" w:rsidRDefault="00B24880" w:rsidP="00B24880"/>
    <w:p w14:paraId="287C0522" w14:textId="77777777" w:rsidR="00B24880" w:rsidRPr="00291F04" w:rsidRDefault="00B24880" w:rsidP="00B24880"/>
    <w:p w14:paraId="38DDBED8" w14:textId="77777777" w:rsidR="00B24880" w:rsidRPr="00291F04" w:rsidRDefault="00B24880" w:rsidP="00B24880"/>
    <w:p w14:paraId="635021E2" w14:textId="77777777" w:rsidR="00B24880" w:rsidRPr="00291F04" w:rsidRDefault="00B24880" w:rsidP="00B24880">
      <w:pPr>
        <w:pStyle w:val="Nadpis1a"/>
        <w:numPr>
          <w:ilvl w:val="0"/>
          <w:numId w:val="39"/>
        </w:numPr>
        <w:tabs>
          <w:tab w:val="left" w:pos="567"/>
        </w:tabs>
        <w:spacing w:before="240" w:after="120"/>
        <w:jc w:val="left"/>
      </w:pPr>
      <w:bookmarkStart w:id="0" w:name="_Toc5690591"/>
      <w:r w:rsidRPr="00291F04">
        <w:lastRenderedPageBreak/>
        <w:t>IDENTIFIKAČNÍ ÚDAJE</w:t>
      </w:r>
      <w:bookmarkEnd w:id="0"/>
      <w:r w:rsidRPr="00291F04">
        <w:t xml:space="preserve"> </w:t>
      </w:r>
    </w:p>
    <w:p w14:paraId="1430CE1F" w14:textId="77777777" w:rsidR="00B24880" w:rsidRPr="00291F04" w:rsidRDefault="00B24880" w:rsidP="00B24880">
      <w:pPr>
        <w:tabs>
          <w:tab w:val="num" w:pos="567"/>
          <w:tab w:val="left" w:pos="2977"/>
        </w:tabs>
        <w:spacing w:line="360" w:lineRule="auto"/>
        <w:ind w:left="567" w:firstLine="425"/>
        <w:rPr>
          <w:rFonts w:cs="Arial"/>
          <w:b/>
        </w:rPr>
      </w:pPr>
      <w:r w:rsidRPr="00291F04">
        <w:rPr>
          <w:rFonts w:cs="Arial"/>
          <w:b/>
        </w:rPr>
        <w:t>1. Stavba</w:t>
      </w:r>
    </w:p>
    <w:p w14:paraId="011AC085" w14:textId="77777777" w:rsidR="00FC419A" w:rsidRPr="00291F04" w:rsidRDefault="00B24880" w:rsidP="00FC419A">
      <w:pPr>
        <w:tabs>
          <w:tab w:val="num" w:pos="567"/>
          <w:tab w:val="left" w:pos="2977"/>
        </w:tabs>
        <w:spacing w:line="360" w:lineRule="auto"/>
        <w:ind w:left="567" w:firstLine="425"/>
        <w:rPr>
          <w:b/>
        </w:rPr>
      </w:pPr>
      <w:r w:rsidRPr="00291F04">
        <w:rPr>
          <w:rFonts w:cs="Arial"/>
        </w:rPr>
        <w:t>Název stavby:</w:t>
      </w:r>
      <w:r w:rsidRPr="00291F04">
        <w:rPr>
          <w:rFonts w:cs="Arial"/>
        </w:rPr>
        <w:tab/>
        <w:t>„</w:t>
      </w:r>
      <w:r w:rsidR="00FC419A" w:rsidRPr="00291F04">
        <w:rPr>
          <w:b/>
        </w:rPr>
        <w:t xml:space="preserve">KASÁRNA JIČÍN, Výstavba dopravní </w:t>
      </w:r>
    </w:p>
    <w:p w14:paraId="2F6027C5" w14:textId="514F179E" w:rsidR="00B24880" w:rsidRPr="00291F04" w:rsidRDefault="00FC419A" w:rsidP="00FC419A">
      <w:pPr>
        <w:tabs>
          <w:tab w:val="num" w:pos="567"/>
          <w:tab w:val="left" w:pos="2977"/>
        </w:tabs>
        <w:spacing w:line="360" w:lineRule="auto"/>
        <w:ind w:left="567" w:firstLine="425"/>
        <w:rPr>
          <w:rFonts w:cs="Arial"/>
        </w:rPr>
      </w:pPr>
      <w:r w:rsidRPr="00291F04">
        <w:rPr>
          <w:b/>
        </w:rPr>
        <w:tab/>
        <w:t>a technické infrastruktury a veřejných prostranství</w:t>
      </w:r>
      <w:r w:rsidR="00B24880" w:rsidRPr="00291F04">
        <w:rPr>
          <w:b/>
        </w:rPr>
        <w:t>“</w:t>
      </w:r>
    </w:p>
    <w:p w14:paraId="16E2865D" w14:textId="079E8B19" w:rsidR="00B24880" w:rsidRPr="00291F04" w:rsidRDefault="00B24880" w:rsidP="00B24880">
      <w:pPr>
        <w:tabs>
          <w:tab w:val="num" w:pos="567"/>
          <w:tab w:val="left" w:pos="2977"/>
        </w:tabs>
        <w:spacing w:line="360" w:lineRule="auto"/>
        <w:ind w:left="567" w:firstLine="425"/>
        <w:rPr>
          <w:rFonts w:cs="Arial"/>
        </w:rPr>
      </w:pPr>
      <w:r w:rsidRPr="00291F04">
        <w:rPr>
          <w:rFonts w:cs="Arial"/>
        </w:rPr>
        <w:t>Místo stavby:</w:t>
      </w:r>
      <w:r w:rsidRPr="00291F04">
        <w:rPr>
          <w:rFonts w:cs="Arial"/>
        </w:rPr>
        <w:tab/>
      </w:r>
      <w:r w:rsidR="00FC419A" w:rsidRPr="00291F04">
        <w:rPr>
          <w:rFonts w:cs="Arial"/>
        </w:rPr>
        <w:t>Jičín</w:t>
      </w:r>
    </w:p>
    <w:p w14:paraId="0B495071" w14:textId="6EE9F015" w:rsidR="00B24880" w:rsidRPr="00291F04" w:rsidRDefault="00B24880" w:rsidP="00B24880">
      <w:pPr>
        <w:tabs>
          <w:tab w:val="num" w:pos="567"/>
          <w:tab w:val="left" w:pos="2977"/>
        </w:tabs>
        <w:spacing w:line="360" w:lineRule="auto"/>
        <w:ind w:left="567" w:firstLine="425"/>
        <w:rPr>
          <w:rFonts w:cs="Arial"/>
        </w:rPr>
      </w:pPr>
      <w:r w:rsidRPr="00291F04">
        <w:rPr>
          <w:rFonts w:cs="Arial"/>
        </w:rPr>
        <w:t>Kraj:</w:t>
      </w:r>
      <w:r w:rsidRPr="00291F04">
        <w:rPr>
          <w:rFonts w:cs="Arial"/>
        </w:rPr>
        <w:tab/>
      </w:r>
      <w:r w:rsidR="00FC419A" w:rsidRPr="00291F04">
        <w:rPr>
          <w:rFonts w:cs="Arial"/>
        </w:rPr>
        <w:t>Královéhradecký kraj</w:t>
      </w:r>
    </w:p>
    <w:p w14:paraId="169FAA70" w14:textId="77777777" w:rsidR="00B24880" w:rsidRPr="00291F04" w:rsidRDefault="00B24880" w:rsidP="00B24880">
      <w:pPr>
        <w:tabs>
          <w:tab w:val="num" w:pos="567"/>
          <w:tab w:val="left" w:pos="2977"/>
        </w:tabs>
        <w:spacing w:line="360" w:lineRule="auto"/>
        <w:ind w:left="567" w:firstLine="425"/>
        <w:rPr>
          <w:rFonts w:cs="Arial"/>
          <w:b/>
        </w:rPr>
      </w:pPr>
    </w:p>
    <w:p w14:paraId="065A44B0" w14:textId="77777777" w:rsidR="00B24880" w:rsidRPr="00291F04" w:rsidRDefault="00B24880" w:rsidP="00B24880">
      <w:pPr>
        <w:tabs>
          <w:tab w:val="num" w:pos="567"/>
          <w:tab w:val="left" w:pos="2977"/>
        </w:tabs>
        <w:spacing w:line="360" w:lineRule="auto"/>
        <w:ind w:left="567" w:firstLine="425"/>
        <w:rPr>
          <w:rFonts w:cs="Arial"/>
          <w:b/>
        </w:rPr>
      </w:pPr>
      <w:r w:rsidRPr="00291F04">
        <w:rPr>
          <w:rFonts w:cs="Arial"/>
          <w:b/>
        </w:rPr>
        <w:t>2. Objednatel</w:t>
      </w:r>
    </w:p>
    <w:p w14:paraId="5009B7AD" w14:textId="45C904B6" w:rsidR="00B24880" w:rsidRPr="00291F04" w:rsidRDefault="00B24880" w:rsidP="00B24880">
      <w:pPr>
        <w:tabs>
          <w:tab w:val="num" w:pos="567"/>
          <w:tab w:val="left" w:pos="2977"/>
        </w:tabs>
        <w:spacing w:line="360" w:lineRule="auto"/>
        <w:ind w:left="567" w:firstLine="425"/>
        <w:rPr>
          <w:rFonts w:cs="Arial"/>
        </w:rPr>
      </w:pPr>
      <w:r w:rsidRPr="00291F04">
        <w:rPr>
          <w:rFonts w:cs="Arial"/>
        </w:rPr>
        <w:t>Název objednatele:</w:t>
      </w:r>
      <w:r w:rsidRPr="00291F04">
        <w:rPr>
          <w:rFonts w:cs="Arial"/>
        </w:rPr>
        <w:tab/>
      </w:r>
      <w:r w:rsidR="00BA42D1" w:rsidRPr="00291F04">
        <w:rPr>
          <w:rFonts w:cs="Arial"/>
        </w:rPr>
        <w:t>Město Jičín</w:t>
      </w:r>
    </w:p>
    <w:p w14:paraId="1FD85A57" w14:textId="77777777" w:rsidR="00B24880" w:rsidRPr="00291F04" w:rsidRDefault="00B24880" w:rsidP="00B24880">
      <w:pPr>
        <w:tabs>
          <w:tab w:val="num" w:pos="567"/>
          <w:tab w:val="left" w:pos="2977"/>
        </w:tabs>
        <w:spacing w:line="360" w:lineRule="auto"/>
        <w:ind w:left="567" w:firstLine="425"/>
        <w:rPr>
          <w:rFonts w:cs="Arial"/>
        </w:rPr>
      </w:pPr>
    </w:p>
    <w:p w14:paraId="4A0E8410" w14:textId="77777777" w:rsidR="00B24880" w:rsidRPr="00291F04" w:rsidRDefault="00B24880" w:rsidP="00B24880">
      <w:pPr>
        <w:tabs>
          <w:tab w:val="num" w:pos="567"/>
          <w:tab w:val="left" w:pos="2977"/>
        </w:tabs>
        <w:spacing w:line="360" w:lineRule="auto"/>
        <w:ind w:left="567" w:firstLine="425"/>
        <w:rPr>
          <w:rFonts w:cs="Arial"/>
          <w:b/>
        </w:rPr>
      </w:pPr>
      <w:r w:rsidRPr="00291F04">
        <w:rPr>
          <w:rFonts w:cs="Arial"/>
          <w:b/>
        </w:rPr>
        <w:t>3. Projektant</w:t>
      </w:r>
    </w:p>
    <w:p w14:paraId="29ED2617" w14:textId="342822FD" w:rsidR="00B24880" w:rsidRPr="00291F04" w:rsidRDefault="00B24880" w:rsidP="00B24880">
      <w:pPr>
        <w:tabs>
          <w:tab w:val="num" w:pos="567"/>
          <w:tab w:val="left" w:pos="2977"/>
        </w:tabs>
        <w:spacing w:line="360" w:lineRule="auto"/>
        <w:ind w:left="567" w:firstLine="425"/>
        <w:rPr>
          <w:rFonts w:cs="Arial"/>
        </w:rPr>
      </w:pPr>
      <w:r w:rsidRPr="00291F04">
        <w:rPr>
          <w:rFonts w:cs="Arial"/>
        </w:rPr>
        <w:t xml:space="preserve">Projektant: </w:t>
      </w:r>
      <w:r w:rsidRPr="00291F04">
        <w:rPr>
          <w:rFonts w:cs="Arial"/>
        </w:rPr>
        <w:tab/>
        <w:t xml:space="preserve">VALBEK, spol. s r.o. a.s., středisko </w:t>
      </w:r>
      <w:r w:rsidR="00BA42D1" w:rsidRPr="00291F04">
        <w:rPr>
          <w:rFonts w:cs="Arial"/>
        </w:rPr>
        <w:t xml:space="preserve">Ústí </w:t>
      </w:r>
      <w:proofErr w:type="spellStart"/>
      <w:r w:rsidR="00BA42D1" w:rsidRPr="00291F04">
        <w:rPr>
          <w:rFonts w:cs="Arial"/>
        </w:rPr>
        <w:t>n.L.</w:t>
      </w:r>
      <w:proofErr w:type="spellEnd"/>
    </w:p>
    <w:p w14:paraId="09DB16C0" w14:textId="295175E1" w:rsidR="00B24880" w:rsidRPr="00291F04" w:rsidRDefault="00B24880" w:rsidP="00B24880">
      <w:pPr>
        <w:tabs>
          <w:tab w:val="num" w:pos="567"/>
          <w:tab w:val="left" w:pos="2977"/>
        </w:tabs>
        <w:spacing w:line="360" w:lineRule="auto"/>
        <w:ind w:left="567" w:firstLine="425"/>
        <w:rPr>
          <w:rFonts w:cs="Arial"/>
        </w:rPr>
      </w:pPr>
      <w:r w:rsidRPr="00291F04">
        <w:rPr>
          <w:rFonts w:cs="Arial"/>
        </w:rPr>
        <w:t xml:space="preserve">Adresa: </w:t>
      </w:r>
      <w:r w:rsidRPr="00291F04">
        <w:rPr>
          <w:rFonts w:cs="Arial"/>
        </w:rPr>
        <w:tab/>
      </w:r>
      <w:r w:rsidR="00BA42D1" w:rsidRPr="00291F04">
        <w:rPr>
          <w:rFonts w:cs="Arial"/>
        </w:rPr>
        <w:t>Děčínská 717/21</w:t>
      </w:r>
    </w:p>
    <w:p w14:paraId="2DFC3FA8" w14:textId="77777777" w:rsidR="004E5DD6" w:rsidRPr="00291F04" w:rsidRDefault="00B24880" w:rsidP="00B24880">
      <w:pPr>
        <w:tabs>
          <w:tab w:val="num" w:pos="567"/>
          <w:tab w:val="left" w:pos="2977"/>
        </w:tabs>
        <w:spacing w:line="360" w:lineRule="auto"/>
        <w:ind w:left="567" w:firstLine="425"/>
        <w:rPr>
          <w:rFonts w:cs="Arial"/>
        </w:rPr>
      </w:pPr>
      <w:r w:rsidRPr="00291F04">
        <w:rPr>
          <w:rFonts w:cs="Arial"/>
        </w:rPr>
        <w:t xml:space="preserve">Zpracoval: </w:t>
      </w:r>
      <w:r w:rsidRPr="00291F04">
        <w:rPr>
          <w:rFonts w:cs="Arial"/>
        </w:rPr>
        <w:tab/>
        <w:t>Ing. Miroslav Chladný</w:t>
      </w:r>
      <w:r w:rsidR="004E5DD6" w:rsidRPr="00291F04">
        <w:rPr>
          <w:rFonts w:cs="Arial"/>
        </w:rPr>
        <w:t xml:space="preserve">, </w:t>
      </w:r>
    </w:p>
    <w:p w14:paraId="350487C9" w14:textId="4CEC058C" w:rsidR="00B24880" w:rsidRPr="00291F04" w:rsidRDefault="004E5DD6" w:rsidP="00B24880">
      <w:pPr>
        <w:tabs>
          <w:tab w:val="num" w:pos="567"/>
          <w:tab w:val="left" w:pos="2977"/>
        </w:tabs>
        <w:spacing w:line="360" w:lineRule="auto"/>
        <w:ind w:left="567" w:firstLine="425"/>
        <w:rPr>
          <w:rFonts w:cs="Arial"/>
        </w:rPr>
      </w:pPr>
      <w:r w:rsidRPr="00291F04">
        <w:rPr>
          <w:rFonts w:cs="Arial"/>
        </w:rPr>
        <w:tab/>
        <w:t>autorizovaný inženýr pro dopravní stavby, ČKAIT 0402 311</w:t>
      </w:r>
    </w:p>
    <w:p w14:paraId="09DA012A" w14:textId="77777777" w:rsidR="00B24880" w:rsidRPr="00291F04" w:rsidRDefault="00B24880" w:rsidP="00B24880">
      <w:pPr>
        <w:tabs>
          <w:tab w:val="num" w:pos="709"/>
          <w:tab w:val="left" w:pos="2552"/>
        </w:tabs>
        <w:spacing w:line="360" w:lineRule="auto"/>
        <w:ind w:left="709"/>
        <w:rPr>
          <w:rFonts w:cs="Arial"/>
        </w:rPr>
      </w:pPr>
    </w:p>
    <w:p w14:paraId="0B6B6541" w14:textId="77777777" w:rsidR="00B24880" w:rsidRPr="00291F04" w:rsidRDefault="00B24880" w:rsidP="00756968">
      <w:pPr>
        <w:pStyle w:val="Nadpis1a"/>
        <w:numPr>
          <w:ilvl w:val="0"/>
          <w:numId w:val="39"/>
        </w:numPr>
        <w:tabs>
          <w:tab w:val="left" w:pos="567"/>
        </w:tabs>
        <w:spacing w:before="240" w:after="120"/>
        <w:jc w:val="left"/>
      </w:pPr>
      <w:bookmarkStart w:id="1" w:name="_Toc5690592"/>
      <w:r w:rsidRPr="00291F04">
        <w:t>STRUČNÝ POPIS SE ZDŮVODNĚNÍM ŘEŠENÍ</w:t>
      </w:r>
      <w:bookmarkEnd w:id="1"/>
      <w:r w:rsidRPr="00291F04">
        <w:t xml:space="preserve"> </w:t>
      </w:r>
    </w:p>
    <w:p w14:paraId="0FC2998D" w14:textId="77777777" w:rsidR="00756968" w:rsidRPr="00291F04" w:rsidRDefault="00756968" w:rsidP="00756968">
      <w:pPr>
        <w:tabs>
          <w:tab w:val="num" w:pos="567"/>
        </w:tabs>
        <w:spacing w:line="360" w:lineRule="auto"/>
        <w:ind w:left="567" w:firstLine="425"/>
      </w:pPr>
    </w:p>
    <w:p w14:paraId="65472FA7" w14:textId="70232801" w:rsidR="00756968" w:rsidRPr="00291F04" w:rsidRDefault="00756968" w:rsidP="00756968">
      <w:pPr>
        <w:tabs>
          <w:tab w:val="num" w:pos="567"/>
        </w:tabs>
        <w:spacing w:line="360" w:lineRule="auto"/>
        <w:ind w:left="567" w:firstLine="425"/>
      </w:pPr>
      <w:r w:rsidRPr="00291F04">
        <w:t>V řešeném území je navržený komunikační systém tvořen prodloužením místních komunikací ve svém logickém pokračování stávajícího systému, úpravou stávajících komunikací a novými komunikacemi. Návrh komunikací shrnuje následující tabulka:</w:t>
      </w:r>
    </w:p>
    <w:p w14:paraId="76FC0902" w14:textId="77777777" w:rsidR="00756968" w:rsidRPr="00291F04" w:rsidRDefault="00756968" w:rsidP="00756968">
      <w:pPr>
        <w:tabs>
          <w:tab w:val="num" w:pos="567"/>
        </w:tabs>
        <w:spacing w:line="360" w:lineRule="auto"/>
        <w:ind w:left="567" w:firstLine="425"/>
      </w:pPr>
    </w:p>
    <w:tbl>
      <w:tblPr>
        <w:tblW w:w="8221" w:type="dxa"/>
        <w:tblInd w:w="921" w:type="dxa"/>
        <w:tblLayout w:type="fixed"/>
        <w:tblCellMar>
          <w:left w:w="70" w:type="dxa"/>
          <w:right w:w="70" w:type="dxa"/>
        </w:tblCellMar>
        <w:tblLook w:val="04A0" w:firstRow="1" w:lastRow="0" w:firstColumn="1" w:lastColumn="0" w:noHBand="0" w:noVBand="1"/>
      </w:tblPr>
      <w:tblGrid>
        <w:gridCol w:w="1701"/>
        <w:gridCol w:w="1059"/>
        <w:gridCol w:w="2201"/>
        <w:gridCol w:w="2126"/>
        <w:gridCol w:w="1134"/>
      </w:tblGrid>
      <w:tr w:rsidR="00756968" w:rsidRPr="00291F04" w14:paraId="1DB89383" w14:textId="77777777" w:rsidTr="00756968">
        <w:trPr>
          <w:trHeight w:val="596"/>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28EC8"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Ulice</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1D5C6EA4" w14:textId="77777777" w:rsidR="00756968" w:rsidRPr="00291F04" w:rsidRDefault="00756968" w:rsidP="00756968">
            <w:pPr>
              <w:spacing w:line="240" w:lineRule="auto"/>
              <w:ind w:firstLine="0"/>
              <w:rPr>
                <w:rFonts w:cs="Arial"/>
                <w:color w:val="000000"/>
                <w:sz w:val="16"/>
                <w:szCs w:val="16"/>
              </w:rPr>
            </w:pPr>
            <w:r w:rsidRPr="00291F04">
              <w:rPr>
                <w:rFonts w:cs="Arial"/>
                <w:color w:val="000000"/>
                <w:sz w:val="16"/>
                <w:szCs w:val="16"/>
              </w:rPr>
              <w:t>Pracovní označení</w:t>
            </w:r>
          </w:p>
        </w:tc>
        <w:tc>
          <w:tcPr>
            <w:tcW w:w="2201" w:type="dxa"/>
            <w:tcBorders>
              <w:top w:val="single" w:sz="4" w:space="0" w:color="auto"/>
              <w:left w:val="nil"/>
              <w:bottom w:val="single" w:sz="4" w:space="0" w:color="auto"/>
              <w:right w:val="single" w:sz="4" w:space="0" w:color="auto"/>
            </w:tcBorders>
            <w:shd w:val="clear" w:color="auto" w:fill="auto"/>
            <w:vAlign w:val="center"/>
            <w:hideMark/>
          </w:tcPr>
          <w:p w14:paraId="7E0D5733"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Typ</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0D7469F"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Kategorie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DBD2EC8"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Délka (m)</w:t>
            </w:r>
          </w:p>
        </w:tc>
      </w:tr>
      <w:tr w:rsidR="00756968" w:rsidRPr="00291F04" w14:paraId="4CAAA318" w14:textId="77777777" w:rsidTr="00756968">
        <w:trPr>
          <w:trHeight w:val="596"/>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4CFFCECC"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Jaselská</w:t>
            </w:r>
          </w:p>
        </w:tc>
        <w:tc>
          <w:tcPr>
            <w:tcW w:w="1059" w:type="dxa"/>
            <w:tcBorders>
              <w:top w:val="nil"/>
              <w:left w:val="nil"/>
              <w:bottom w:val="single" w:sz="4" w:space="0" w:color="auto"/>
              <w:right w:val="single" w:sz="4" w:space="0" w:color="auto"/>
            </w:tcBorders>
            <w:shd w:val="clear" w:color="auto" w:fill="auto"/>
            <w:vAlign w:val="center"/>
            <w:hideMark/>
          </w:tcPr>
          <w:p w14:paraId="0CAD4985"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Větev E</w:t>
            </w:r>
          </w:p>
        </w:tc>
        <w:tc>
          <w:tcPr>
            <w:tcW w:w="2201" w:type="dxa"/>
            <w:tcBorders>
              <w:top w:val="nil"/>
              <w:left w:val="nil"/>
              <w:bottom w:val="single" w:sz="4" w:space="0" w:color="auto"/>
              <w:right w:val="single" w:sz="4" w:space="0" w:color="auto"/>
            </w:tcBorders>
            <w:shd w:val="clear" w:color="auto" w:fill="auto"/>
            <w:vAlign w:val="center"/>
            <w:hideMark/>
          </w:tcPr>
          <w:p w14:paraId="6EEA2BE2" w14:textId="77777777" w:rsidR="00756968" w:rsidRPr="00291F04" w:rsidRDefault="00756968" w:rsidP="00756968">
            <w:pPr>
              <w:spacing w:line="240" w:lineRule="auto"/>
              <w:jc w:val="left"/>
              <w:rPr>
                <w:rFonts w:cs="Arial"/>
                <w:color w:val="000000"/>
                <w:sz w:val="16"/>
                <w:szCs w:val="16"/>
              </w:rPr>
            </w:pPr>
            <w:r w:rsidRPr="00291F04">
              <w:rPr>
                <w:rFonts w:cs="Arial"/>
                <w:color w:val="000000"/>
                <w:sz w:val="16"/>
                <w:szCs w:val="16"/>
              </w:rPr>
              <w:t xml:space="preserve">Prodloužení </w:t>
            </w:r>
            <w:proofErr w:type="spellStart"/>
            <w:r w:rsidRPr="00291F04">
              <w:rPr>
                <w:rFonts w:cs="Arial"/>
                <w:color w:val="000000"/>
                <w:sz w:val="16"/>
                <w:szCs w:val="16"/>
              </w:rPr>
              <w:t>stáv</w:t>
            </w:r>
            <w:proofErr w:type="spellEnd"/>
            <w:r w:rsidRPr="00291F04">
              <w:rPr>
                <w:rFonts w:cs="Arial"/>
                <w:color w:val="000000"/>
                <w:sz w:val="16"/>
                <w:szCs w:val="16"/>
              </w:rPr>
              <w:t>. ulice</w:t>
            </w:r>
          </w:p>
        </w:tc>
        <w:tc>
          <w:tcPr>
            <w:tcW w:w="2126" w:type="dxa"/>
            <w:tcBorders>
              <w:top w:val="nil"/>
              <w:left w:val="nil"/>
              <w:bottom w:val="single" w:sz="4" w:space="0" w:color="auto"/>
              <w:right w:val="single" w:sz="4" w:space="0" w:color="auto"/>
            </w:tcBorders>
            <w:shd w:val="clear" w:color="auto" w:fill="auto"/>
            <w:vAlign w:val="center"/>
            <w:hideMark/>
          </w:tcPr>
          <w:p w14:paraId="28A282A0"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MO2p 12 / 9 / 50</w:t>
            </w:r>
          </w:p>
        </w:tc>
        <w:tc>
          <w:tcPr>
            <w:tcW w:w="1134" w:type="dxa"/>
            <w:tcBorders>
              <w:top w:val="nil"/>
              <w:left w:val="nil"/>
              <w:bottom w:val="single" w:sz="4" w:space="0" w:color="auto"/>
              <w:right w:val="single" w:sz="4" w:space="0" w:color="auto"/>
            </w:tcBorders>
            <w:shd w:val="clear" w:color="auto" w:fill="auto"/>
            <w:vAlign w:val="center"/>
            <w:hideMark/>
          </w:tcPr>
          <w:p w14:paraId="7D7A01F9"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250,62</w:t>
            </w:r>
          </w:p>
        </w:tc>
      </w:tr>
      <w:tr w:rsidR="00756968" w:rsidRPr="00291F04" w14:paraId="00C2FDCA" w14:textId="77777777" w:rsidTr="00756968">
        <w:trPr>
          <w:trHeight w:val="596"/>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493FB073" w14:textId="77777777" w:rsidR="00756968" w:rsidRPr="00291F04" w:rsidRDefault="00756968" w:rsidP="004E16EC">
            <w:pPr>
              <w:spacing w:line="240" w:lineRule="auto"/>
              <w:rPr>
                <w:rFonts w:cs="Arial"/>
                <w:color w:val="000000"/>
                <w:sz w:val="16"/>
                <w:szCs w:val="16"/>
              </w:rPr>
            </w:pPr>
            <w:proofErr w:type="spellStart"/>
            <w:r w:rsidRPr="00291F04">
              <w:rPr>
                <w:rFonts w:cs="Arial"/>
                <w:color w:val="000000"/>
                <w:sz w:val="16"/>
                <w:szCs w:val="16"/>
              </w:rPr>
              <w:t>Štrauchova</w:t>
            </w:r>
            <w:proofErr w:type="spellEnd"/>
          </w:p>
        </w:tc>
        <w:tc>
          <w:tcPr>
            <w:tcW w:w="1059" w:type="dxa"/>
            <w:tcBorders>
              <w:top w:val="nil"/>
              <w:left w:val="nil"/>
              <w:bottom w:val="single" w:sz="4" w:space="0" w:color="auto"/>
              <w:right w:val="single" w:sz="4" w:space="0" w:color="auto"/>
            </w:tcBorders>
            <w:shd w:val="clear" w:color="auto" w:fill="auto"/>
            <w:vAlign w:val="center"/>
            <w:hideMark/>
          </w:tcPr>
          <w:p w14:paraId="2B6118BA"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Větev D</w:t>
            </w:r>
          </w:p>
        </w:tc>
        <w:tc>
          <w:tcPr>
            <w:tcW w:w="2201" w:type="dxa"/>
            <w:tcBorders>
              <w:top w:val="nil"/>
              <w:left w:val="nil"/>
              <w:bottom w:val="single" w:sz="4" w:space="0" w:color="auto"/>
              <w:right w:val="single" w:sz="4" w:space="0" w:color="auto"/>
            </w:tcBorders>
            <w:shd w:val="clear" w:color="auto" w:fill="auto"/>
            <w:vAlign w:val="center"/>
            <w:hideMark/>
          </w:tcPr>
          <w:p w14:paraId="46FE4F18" w14:textId="77777777" w:rsidR="00756968" w:rsidRPr="00291F04" w:rsidRDefault="00756968" w:rsidP="00756968">
            <w:pPr>
              <w:spacing w:line="240" w:lineRule="auto"/>
              <w:jc w:val="left"/>
              <w:rPr>
                <w:rFonts w:cs="Arial"/>
                <w:color w:val="000000"/>
                <w:sz w:val="16"/>
                <w:szCs w:val="16"/>
              </w:rPr>
            </w:pPr>
            <w:r w:rsidRPr="00291F04">
              <w:rPr>
                <w:rFonts w:cs="Arial"/>
                <w:color w:val="000000"/>
                <w:sz w:val="16"/>
                <w:szCs w:val="16"/>
              </w:rPr>
              <w:t xml:space="preserve">Prodloužení </w:t>
            </w:r>
            <w:proofErr w:type="spellStart"/>
            <w:r w:rsidRPr="00291F04">
              <w:rPr>
                <w:rFonts w:cs="Arial"/>
                <w:color w:val="000000"/>
                <w:sz w:val="16"/>
                <w:szCs w:val="16"/>
              </w:rPr>
              <w:t>stáv</w:t>
            </w:r>
            <w:proofErr w:type="spellEnd"/>
            <w:r w:rsidRPr="00291F04">
              <w:rPr>
                <w:rFonts w:cs="Arial"/>
                <w:color w:val="000000"/>
                <w:sz w:val="16"/>
                <w:szCs w:val="16"/>
              </w:rPr>
              <w:t>. ulice</w:t>
            </w:r>
          </w:p>
        </w:tc>
        <w:tc>
          <w:tcPr>
            <w:tcW w:w="2126" w:type="dxa"/>
            <w:tcBorders>
              <w:top w:val="nil"/>
              <w:left w:val="nil"/>
              <w:bottom w:val="single" w:sz="4" w:space="0" w:color="auto"/>
              <w:right w:val="single" w:sz="4" w:space="0" w:color="auto"/>
            </w:tcBorders>
            <w:shd w:val="clear" w:color="auto" w:fill="auto"/>
            <w:vAlign w:val="center"/>
            <w:hideMark/>
          </w:tcPr>
          <w:p w14:paraId="252D160D"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MO2p 12 / 9 / 50</w:t>
            </w:r>
          </w:p>
        </w:tc>
        <w:tc>
          <w:tcPr>
            <w:tcW w:w="1134" w:type="dxa"/>
            <w:tcBorders>
              <w:top w:val="nil"/>
              <w:left w:val="nil"/>
              <w:bottom w:val="single" w:sz="4" w:space="0" w:color="auto"/>
              <w:right w:val="single" w:sz="4" w:space="0" w:color="auto"/>
            </w:tcBorders>
            <w:shd w:val="clear" w:color="auto" w:fill="auto"/>
            <w:vAlign w:val="center"/>
            <w:hideMark/>
          </w:tcPr>
          <w:p w14:paraId="4DB3AB64"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421,14</w:t>
            </w:r>
          </w:p>
        </w:tc>
      </w:tr>
      <w:tr w:rsidR="00756968" w:rsidRPr="00291F04" w14:paraId="0C552A62" w14:textId="77777777" w:rsidTr="00756968">
        <w:trPr>
          <w:trHeight w:val="596"/>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538ED56B"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Skautská</w:t>
            </w:r>
          </w:p>
        </w:tc>
        <w:tc>
          <w:tcPr>
            <w:tcW w:w="1059" w:type="dxa"/>
            <w:tcBorders>
              <w:top w:val="nil"/>
              <w:left w:val="nil"/>
              <w:bottom w:val="single" w:sz="4" w:space="0" w:color="auto"/>
              <w:right w:val="single" w:sz="4" w:space="0" w:color="auto"/>
            </w:tcBorders>
            <w:shd w:val="clear" w:color="auto" w:fill="auto"/>
            <w:vAlign w:val="center"/>
            <w:hideMark/>
          </w:tcPr>
          <w:p w14:paraId="299E5C11"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Větev G</w:t>
            </w:r>
          </w:p>
        </w:tc>
        <w:tc>
          <w:tcPr>
            <w:tcW w:w="2201" w:type="dxa"/>
            <w:tcBorders>
              <w:top w:val="nil"/>
              <w:left w:val="nil"/>
              <w:bottom w:val="single" w:sz="4" w:space="0" w:color="auto"/>
              <w:right w:val="single" w:sz="4" w:space="0" w:color="auto"/>
            </w:tcBorders>
            <w:shd w:val="clear" w:color="auto" w:fill="auto"/>
            <w:noWrap/>
            <w:vAlign w:val="center"/>
            <w:hideMark/>
          </w:tcPr>
          <w:p w14:paraId="3B3EB039" w14:textId="77777777" w:rsidR="00756968" w:rsidRPr="00291F04" w:rsidRDefault="00756968" w:rsidP="00756968">
            <w:pPr>
              <w:spacing w:line="240" w:lineRule="auto"/>
              <w:jc w:val="left"/>
              <w:rPr>
                <w:rFonts w:cs="Arial"/>
                <w:color w:val="000000"/>
                <w:sz w:val="16"/>
                <w:szCs w:val="16"/>
              </w:rPr>
            </w:pPr>
            <w:r w:rsidRPr="00291F04">
              <w:rPr>
                <w:rFonts w:cs="Arial"/>
                <w:color w:val="000000"/>
                <w:sz w:val="16"/>
                <w:szCs w:val="16"/>
              </w:rPr>
              <w:t xml:space="preserve">Úprava a prodloužení </w:t>
            </w:r>
            <w:proofErr w:type="spellStart"/>
            <w:r w:rsidRPr="00291F04">
              <w:rPr>
                <w:rFonts w:cs="Arial"/>
                <w:color w:val="000000"/>
                <w:sz w:val="16"/>
                <w:szCs w:val="16"/>
              </w:rPr>
              <w:t>stáv</w:t>
            </w:r>
            <w:proofErr w:type="spellEnd"/>
            <w:r w:rsidRPr="00291F04">
              <w:rPr>
                <w:rFonts w:cs="Arial"/>
                <w:color w:val="000000"/>
                <w:sz w:val="16"/>
                <w:szCs w:val="16"/>
              </w:rPr>
              <w:t>. ulice</w:t>
            </w:r>
          </w:p>
        </w:tc>
        <w:tc>
          <w:tcPr>
            <w:tcW w:w="2126" w:type="dxa"/>
            <w:tcBorders>
              <w:top w:val="nil"/>
              <w:left w:val="nil"/>
              <w:bottom w:val="single" w:sz="4" w:space="0" w:color="auto"/>
              <w:right w:val="single" w:sz="4" w:space="0" w:color="auto"/>
            </w:tcBorders>
            <w:shd w:val="clear" w:color="auto" w:fill="auto"/>
            <w:vAlign w:val="center"/>
            <w:hideMark/>
          </w:tcPr>
          <w:p w14:paraId="6EFB4F73"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MO2 16 / 7 / 50</w:t>
            </w:r>
          </w:p>
        </w:tc>
        <w:tc>
          <w:tcPr>
            <w:tcW w:w="1134" w:type="dxa"/>
            <w:tcBorders>
              <w:top w:val="nil"/>
              <w:left w:val="nil"/>
              <w:bottom w:val="single" w:sz="4" w:space="0" w:color="auto"/>
              <w:right w:val="single" w:sz="4" w:space="0" w:color="auto"/>
            </w:tcBorders>
            <w:shd w:val="clear" w:color="auto" w:fill="auto"/>
            <w:vAlign w:val="center"/>
            <w:hideMark/>
          </w:tcPr>
          <w:p w14:paraId="3A23D953"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137,47</w:t>
            </w:r>
          </w:p>
        </w:tc>
      </w:tr>
      <w:tr w:rsidR="00756968" w:rsidRPr="00291F04" w14:paraId="1F9C6667" w14:textId="77777777" w:rsidTr="00756968">
        <w:trPr>
          <w:trHeight w:val="596"/>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3A47B44A"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Soudná</w:t>
            </w:r>
          </w:p>
        </w:tc>
        <w:tc>
          <w:tcPr>
            <w:tcW w:w="1059" w:type="dxa"/>
            <w:tcBorders>
              <w:top w:val="nil"/>
              <w:left w:val="nil"/>
              <w:bottom w:val="single" w:sz="4" w:space="0" w:color="auto"/>
              <w:right w:val="single" w:sz="4" w:space="0" w:color="auto"/>
            </w:tcBorders>
            <w:shd w:val="clear" w:color="auto" w:fill="auto"/>
            <w:vAlign w:val="center"/>
            <w:hideMark/>
          </w:tcPr>
          <w:p w14:paraId="6BDC47AF"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Větev H</w:t>
            </w:r>
          </w:p>
        </w:tc>
        <w:tc>
          <w:tcPr>
            <w:tcW w:w="2201" w:type="dxa"/>
            <w:tcBorders>
              <w:top w:val="nil"/>
              <w:left w:val="nil"/>
              <w:bottom w:val="single" w:sz="4" w:space="0" w:color="auto"/>
              <w:right w:val="single" w:sz="4" w:space="0" w:color="auto"/>
            </w:tcBorders>
            <w:shd w:val="clear" w:color="auto" w:fill="auto"/>
            <w:vAlign w:val="center"/>
            <w:hideMark/>
          </w:tcPr>
          <w:p w14:paraId="7CB6E561" w14:textId="77777777" w:rsidR="00756968" w:rsidRPr="00291F04" w:rsidRDefault="00756968" w:rsidP="00756968">
            <w:pPr>
              <w:spacing w:line="240" w:lineRule="auto"/>
              <w:jc w:val="left"/>
              <w:rPr>
                <w:rFonts w:cs="Arial"/>
                <w:color w:val="000000"/>
                <w:sz w:val="16"/>
                <w:szCs w:val="16"/>
              </w:rPr>
            </w:pPr>
            <w:r w:rsidRPr="00291F04">
              <w:rPr>
                <w:rFonts w:cs="Arial"/>
                <w:color w:val="000000"/>
                <w:sz w:val="16"/>
                <w:szCs w:val="16"/>
              </w:rPr>
              <w:t xml:space="preserve">Úprava </w:t>
            </w:r>
            <w:proofErr w:type="spellStart"/>
            <w:r w:rsidRPr="00291F04">
              <w:rPr>
                <w:rFonts w:cs="Arial"/>
                <w:color w:val="000000"/>
                <w:sz w:val="16"/>
                <w:szCs w:val="16"/>
              </w:rPr>
              <w:t>stáv</w:t>
            </w:r>
            <w:proofErr w:type="spellEnd"/>
            <w:r w:rsidRPr="00291F04">
              <w:rPr>
                <w:rFonts w:cs="Arial"/>
                <w:color w:val="000000"/>
                <w:sz w:val="16"/>
                <w:szCs w:val="16"/>
              </w:rPr>
              <w:t>. ulice</w:t>
            </w:r>
          </w:p>
        </w:tc>
        <w:tc>
          <w:tcPr>
            <w:tcW w:w="2126" w:type="dxa"/>
            <w:tcBorders>
              <w:top w:val="nil"/>
              <w:left w:val="nil"/>
              <w:bottom w:val="single" w:sz="4" w:space="0" w:color="auto"/>
              <w:right w:val="single" w:sz="4" w:space="0" w:color="auto"/>
            </w:tcBorders>
            <w:shd w:val="clear" w:color="auto" w:fill="auto"/>
            <w:vAlign w:val="center"/>
            <w:hideMark/>
          </w:tcPr>
          <w:p w14:paraId="0F8AAE28"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MO2 10 / 8,5 / 50</w:t>
            </w:r>
          </w:p>
        </w:tc>
        <w:tc>
          <w:tcPr>
            <w:tcW w:w="1134" w:type="dxa"/>
            <w:tcBorders>
              <w:top w:val="nil"/>
              <w:left w:val="nil"/>
              <w:bottom w:val="single" w:sz="4" w:space="0" w:color="auto"/>
              <w:right w:val="single" w:sz="4" w:space="0" w:color="auto"/>
            </w:tcBorders>
            <w:shd w:val="clear" w:color="auto" w:fill="auto"/>
            <w:vAlign w:val="center"/>
            <w:hideMark/>
          </w:tcPr>
          <w:p w14:paraId="5647E802"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120,47</w:t>
            </w:r>
          </w:p>
        </w:tc>
      </w:tr>
      <w:tr w:rsidR="00756968" w:rsidRPr="00291F04" w14:paraId="716ED391" w14:textId="77777777" w:rsidTr="00756968">
        <w:trPr>
          <w:trHeight w:val="596"/>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4E113072" w14:textId="220E0A29" w:rsidR="00756968" w:rsidRPr="00291F04" w:rsidRDefault="00756968" w:rsidP="00756968">
            <w:pPr>
              <w:spacing w:line="240" w:lineRule="auto"/>
              <w:ind w:firstLine="0"/>
              <w:rPr>
                <w:rFonts w:cs="Arial"/>
                <w:color w:val="000000"/>
                <w:sz w:val="16"/>
                <w:szCs w:val="16"/>
              </w:rPr>
            </w:pPr>
            <w:r w:rsidRPr="00291F04">
              <w:rPr>
                <w:rFonts w:cs="Arial"/>
                <w:color w:val="000000"/>
                <w:sz w:val="16"/>
                <w:szCs w:val="16"/>
              </w:rPr>
              <w:t>Československé       armády</w:t>
            </w:r>
          </w:p>
        </w:tc>
        <w:tc>
          <w:tcPr>
            <w:tcW w:w="1059" w:type="dxa"/>
            <w:tcBorders>
              <w:top w:val="nil"/>
              <w:left w:val="nil"/>
              <w:bottom w:val="single" w:sz="4" w:space="0" w:color="auto"/>
              <w:right w:val="single" w:sz="4" w:space="0" w:color="auto"/>
            </w:tcBorders>
            <w:shd w:val="clear" w:color="auto" w:fill="auto"/>
            <w:vAlign w:val="center"/>
            <w:hideMark/>
          </w:tcPr>
          <w:p w14:paraId="047C53A5"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Větev B</w:t>
            </w:r>
          </w:p>
        </w:tc>
        <w:tc>
          <w:tcPr>
            <w:tcW w:w="2201" w:type="dxa"/>
            <w:tcBorders>
              <w:top w:val="nil"/>
              <w:left w:val="nil"/>
              <w:bottom w:val="single" w:sz="4" w:space="0" w:color="auto"/>
              <w:right w:val="single" w:sz="4" w:space="0" w:color="auto"/>
            </w:tcBorders>
            <w:shd w:val="clear" w:color="auto" w:fill="auto"/>
            <w:noWrap/>
            <w:vAlign w:val="center"/>
            <w:hideMark/>
          </w:tcPr>
          <w:p w14:paraId="30A18655" w14:textId="77777777" w:rsidR="00756968" w:rsidRPr="00291F04" w:rsidRDefault="00756968" w:rsidP="00756968">
            <w:pPr>
              <w:spacing w:line="240" w:lineRule="auto"/>
              <w:jc w:val="left"/>
              <w:rPr>
                <w:rFonts w:cs="Arial"/>
                <w:color w:val="000000"/>
                <w:sz w:val="16"/>
                <w:szCs w:val="16"/>
              </w:rPr>
            </w:pPr>
            <w:r w:rsidRPr="00291F04">
              <w:rPr>
                <w:rFonts w:cs="Arial"/>
                <w:color w:val="000000"/>
                <w:sz w:val="16"/>
                <w:szCs w:val="16"/>
              </w:rPr>
              <w:t xml:space="preserve">Úprava a prodloužení </w:t>
            </w:r>
            <w:proofErr w:type="spellStart"/>
            <w:r w:rsidRPr="00291F04">
              <w:rPr>
                <w:rFonts w:cs="Arial"/>
                <w:color w:val="000000"/>
                <w:sz w:val="16"/>
                <w:szCs w:val="16"/>
              </w:rPr>
              <w:t>stáv</w:t>
            </w:r>
            <w:proofErr w:type="spellEnd"/>
            <w:r w:rsidRPr="00291F04">
              <w:rPr>
                <w:rFonts w:cs="Arial"/>
                <w:color w:val="000000"/>
                <w:sz w:val="16"/>
                <w:szCs w:val="16"/>
              </w:rPr>
              <w:t>. ulice</w:t>
            </w:r>
          </w:p>
        </w:tc>
        <w:tc>
          <w:tcPr>
            <w:tcW w:w="2126" w:type="dxa"/>
            <w:tcBorders>
              <w:top w:val="nil"/>
              <w:left w:val="nil"/>
              <w:bottom w:val="single" w:sz="4" w:space="0" w:color="auto"/>
              <w:right w:val="single" w:sz="4" w:space="0" w:color="auto"/>
            </w:tcBorders>
            <w:shd w:val="clear" w:color="auto" w:fill="auto"/>
            <w:vAlign w:val="center"/>
            <w:hideMark/>
          </w:tcPr>
          <w:p w14:paraId="3FAB36DB"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MO2 8,75 / 7,25 / 50</w:t>
            </w:r>
          </w:p>
        </w:tc>
        <w:tc>
          <w:tcPr>
            <w:tcW w:w="1134" w:type="dxa"/>
            <w:tcBorders>
              <w:top w:val="nil"/>
              <w:left w:val="nil"/>
              <w:bottom w:val="single" w:sz="4" w:space="0" w:color="auto"/>
              <w:right w:val="single" w:sz="4" w:space="0" w:color="auto"/>
            </w:tcBorders>
            <w:shd w:val="clear" w:color="auto" w:fill="auto"/>
            <w:vAlign w:val="center"/>
            <w:hideMark/>
          </w:tcPr>
          <w:p w14:paraId="26645071"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733,33</w:t>
            </w:r>
          </w:p>
        </w:tc>
      </w:tr>
      <w:tr w:rsidR="00756968" w:rsidRPr="00291F04" w14:paraId="6EBFD6B1" w14:textId="77777777" w:rsidTr="00756968">
        <w:trPr>
          <w:trHeight w:val="596"/>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43B75DAF"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lastRenderedPageBreak/>
              <w:t>Argonská</w:t>
            </w:r>
          </w:p>
        </w:tc>
        <w:tc>
          <w:tcPr>
            <w:tcW w:w="1059" w:type="dxa"/>
            <w:tcBorders>
              <w:top w:val="nil"/>
              <w:left w:val="nil"/>
              <w:bottom w:val="single" w:sz="4" w:space="0" w:color="auto"/>
              <w:right w:val="single" w:sz="4" w:space="0" w:color="auto"/>
            </w:tcBorders>
            <w:shd w:val="clear" w:color="auto" w:fill="auto"/>
            <w:vAlign w:val="center"/>
            <w:hideMark/>
          </w:tcPr>
          <w:p w14:paraId="6C91CDBA"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Větev A</w:t>
            </w:r>
          </w:p>
        </w:tc>
        <w:tc>
          <w:tcPr>
            <w:tcW w:w="2201" w:type="dxa"/>
            <w:tcBorders>
              <w:top w:val="nil"/>
              <w:left w:val="nil"/>
              <w:bottom w:val="single" w:sz="4" w:space="0" w:color="auto"/>
              <w:right w:val="single" w:sz="4" w:space="0" w:color="auto"/>
            </w:tcBorders>
            <w:shd w:val="clear" w:color="auto" w:fill="auto"/>
            <w:vAlign w:val="center"/>
            <w:hideMark/>
          </w:tcPr>
          <w:p w14:paraId="308E3987"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 xml:space="preserve">Úprava </w:t>
            </w:r>
            <w:proofErr w:type="spellStart"/>
            <w:r w:rsidRPr="00291F04">
              <w:rPr>
                <w:rFonts w:cs="Arial"/>
                <w:color w:val="000000"/>
                <w:sz w:val="16"/>
                <w:szCs w:val="16"/>
              </w:rPr>
              <w:t>stáv</w:t>
            </w:r>
            <w:proofErr w:type="spellEnd"/>
            <w:r w:rsidRPr="00291F04">
              <w:rPr>
                <w:rFonts w:cs="Arial"/>
                <w:color w:val="000000"/>
                <w:sz w:val="16"/>
                <w:szCs w:val="16"/>
              </w:rPr>
              <w:t>. ulice</w:t>
            </w:r>
          </w:p>
        </w:tc>
        <w:tc>
          <w:tcPr>
            <w:tcW w:w="2126" w:type="dxa"/>
            <w:tcBorders>
              <w:top w:val="nil"/>
              <w:left w:val="nil"/>
              <w:bottom w:val="single" w:sz="4" w:space="0" w:color="auto"/>
              <w:right w:val="single" w:sz="4" w:space="0" w:color="auto"/>
            </w:tcBorders>
            <w:shd w:val="clear" w:color="auto" w:fill="auto"/>
            <w:vAlign w:val="center"/>
            <w:hideMark/>
          </w:tcPr>
          <w:p w14:paraId="5B41CBAE"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MO2 9,5 / 6,5 / 50</w:t>
            </w:r>
          </w:p>
        </w:tc>
        <w:tc>
          <w:tcPr>
            <w:tcW w:w="1134" w:type="dxa"/>
            <w:tcBorders>
              <w:top w:val="nil"/>
              <w:left w:val="nil"/>
              <w:bottom w:val="single" w:sz="4" w:space="0" w:color="auto"/>
              <w:right w:val="single" w:sz="4" w:space="0" w:color="auto"/>
            </w:tcBorders>
            <w:shd w:val="clear" w:color="auto" w:fill="auto"/>
            <w:vAlign w:val="center"/>
            <w:hideMark/>
          </w:tcPr>
          <w:p w14:paraId="062FB1AC"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130,36</w:t>
            </w:r>
          </w:p>
        </w:tc>
      </w:tr>
      <w:tr w:rsidR="00756968" w:rsidRPr="00291F04" w14:paraId="2B08F6B5" w14:textId="77777777" w:rsidTr="00756968">
        <w:trPr>
          <w:trHeight w:val="298"/>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509C41E1"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XX</w:t>
            </w:r>
          </w:p>
        </w:tc>
        <w:tc>
          <w:tcPr>
            <w:tcW w:w="1059" w:type="dxa"/>
            <w:tcBorders>
              <w:top w:val="nil"/>
              <w:left w:val="nil"/>
              <w:bottom w:val="single" w:sz="4" w:space="0" w:color="auto"/>
              <w:right w:val="single" w:sz="4" w:space="0" w:color="auto"/>
            </w:tcBorders>
            <w:shd w:val="clear" w:color="auto" w:fill="auto"/>
            <w:vAlign w:val="center"/>
            <w:hideMark/>
          </w:tcPr>
          <w:p w14:paraId="15983F10"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Větev C</w:t>
            </w:r>
          </w:p>
        </w:tc>
        <w:tc>
          <w:tcPr>
            <w:tcW w:w="2201" w:type="dxa"/>
            <w:tcBorders>
              <w:top w:val="nil"/>
              <w:left w:val="nil"/>
              <w:bottom w:val="single" w:sz="4" w:space="0" w:color="auto"/>
              <w:right w:val="single" w:sz="4" w:space="0" w:color="auto"/>
            </w:tcBorders>
            <w:shd w:val="clear" w:color="auto" w:fill="auto"/>
            <w:vAlign w:val="center"/>
            <w:hideMark/>
          </w:tcPr>
          <w:p w14:paraId="0CB818FD"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Ulice nová</w:t>
            </w:r>
          </w:p>
        </w:tc>
        <w:tc>
          <w:tcPr>
            <w:tcW w:w="2126" w:type="dxa"/>
            <w:tcBorders>
              <w:top w:val="nil"/>
              <w:left w:val="nil"/>
              <w:bottom w:val="single" w:sz="4" w:space="0" w:color="auto"/>
              <w:right w:val="single" w:sz="4" w:space="0" w:color="auto"/>
            </w:tcBorders>
            <w:shd w:val="clear" w:color="auto" w:fill="auto"/>
            <w:vAlign w:val="center"/>
            <w:hideMark/>
          </w:tcPr>
          <w:p w14:paraId="0DA36307"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MO2 8 / 6,5 / 50</w:t>
            </w:r>
          </w:p>
        </w:tc>
        <w:tc>
          <w:tcPr>
            <w:tcW w:w="1134" w:type="dxa"/>
            <w:tcBorders>
              <w:top w:val="nil"/>
              <w:left w:val="nil"/>
              <w:bottom w:val="single" w:sz="4" w:space="0" w:color="auto"/>
              <w:right w:val="single" w:sz="4" w:space="0" w:color="auto"/>
            </w:tcBorders>
            <w:shd w:val="clear" w:color="auto" w:fill="auto"/>
            <w:vAlign w:val="center"/>
            <w:hideMark/>
          </w:tcPr>
          <w:p w14:paraId="501AB119"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607,71</w:t>
            </w:r>
          </w:p>
        </w:tc>
      </w:tr>
      <w:tr w:rsidR="00756968" w:rsidRPr="00291F04" w14:paraId="50455F0A" w14:textId="77777777" w:rsidTr="00756968">
        <w:trPr>
          <w:trHeight w:val="298"/>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11ED4371"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YY</w:t>
            </w:r>
          </w:p>
        </w:tc>
        <w:tc>
          <w:tcPr>
            <w:tcW w:w="1059" w:type="dxa"/>
            <w:tcBorders>
              <w:top w:val="nil"/>
              <w:left w:val="nil"/>
              <w:bottom w:val="single" w:sz="4" w:space="0" w:color="auto"/>
              <w:right w:val="single" w:sz="4" w:space="0" w:color="auto"/>
            </w:tcBorders>
            <w:shd w:val="clear" w:color="auto" w:fill="auto"/>
            <w:vAlign w:val="center"/>
            <w:hideMark/>
          </w:tcPr>
          <w:p w14:paraId="5640F6AE"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Větev F</w:t>
            </w:r>
          </w:p>
        </w:tc>
        <w:tc>
          <w:tcPr>
            <w:tcW w:w="2201" w:type="dxa"/>
            <w:tcBorders>
              <w:top w:val="nil"/>
              <w:left w:val="nil"/>
              <w:bottom w:val="single" w:sz="4" w:space="0" w:color="auto"/>
              <w:right w:val="single" w:sz="4" w:space="0" w:color="auto"/>
            </w:tcBorders>
            <w:shd w:val="clear" w:color="auto" w:fill="auto"/>
            <w:vAlign w:val="center"/>
            <w:hideMark/>
          </w:tcPr>
          <w:p w14:paraId="154446A2"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Ulice nová</w:t>
            </w:r>
          </w:p>
        </w:tc>
        <w:tc>
          <w:tcPr>
            <w:tcW w:w="2126" w:type="dxa"/>
            <w:tcBorders>
              <w:top w:val="nil"/>
              <w:left w:val="nil"/>
              <w:bottom w:val="single" w:sz="4" w:space="0" w:color="auto"/>
              <w:right w:val="single" w:sz="4" w:space="0" w:color="auto"/>
            </w:tcBorders>
            <w:shd w:val="clear" w:color="auto" w:fill="auto"/>
            <w:vAlign w:val="center"/>
            <w:hideMark/>
          </w:tcPr>
          <w:p w14:paraId="77566B06"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MO2 9,5 / 6 / 50</w:t>
            </w:r>
          </w:p>
        </w:tc>
        <w:tc>
          <w:tcPr>
            <w:tcW w:w="1134" w:type="dxa"/>
            <w:tcBorders>
              <w:top w:val="nil"/>
              <w:left w:val="nil"/>
              <w:bottom w:val="single" w:sz="4" w:space="0" w:color="auto"/>
              <w:right w:val="single" w:sz="4" w:space="0" w:color="auto"/>
            </w:tcBorders>
            <w:shd w:val="clear" w:color="auto" w:fill="auto"/>
            <w:vAlign w:val="center"/>
            <w:hideMark/>
          </w:tcPr>
          <w:p w14:paraId="4954AB88"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102,60</w:t>
            </w:r>
          </w:p>
        </w:tc>
      </w:tr>
      <w:tr w:rsidR="00756968" w:rsidRPr="00291F04" w14:paraId="37D71249" w14:textId="77777777" w:rsidTr="00756968">
        <w:trPr>
          <w:trHeight w:val="298"/>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105BEC49"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Celkem</w:t>
            </w:r>
          </w:p>
        </w:tc>
        <w:tc>
          <w:tcPr>
            <w:tcW w:w="1059" w:type="dxa"/>
            <w:tcBorders>
              <w:top w:val="nil"/>
              <w:left w:val="nil"/>
              <w:bottom w:val="single" w:sz="4" w:space="0" w:color="auto"/>
              <w:right w:val="single" w:sz="4" w:space="0" w:color="auto"/>
            </w:tcBorders>
            <w:shd w:val="clear" w:color="auto" w:fill="auto"/>
            <w:vAlign w:val="center"/>
            <w:hideMark/>
          </w:tcPr>
          <w:p w14:paraId="31846458"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 </w:t>
            </w:r>
          </w:p>
        </w:tc>
        <w:tc>
          <w:tcPr>
            <w:tcW w:w="2201" w:type="dxa"/>
            <w:tcBorders>
              <w:top w:val="nil"/>
              <w:left w:val="nil"/>
              <w:bottom w:val="single" w:sz="4" w:space="0" w:color="auto"/>
              <w:right w:val="single" w:sz="4" w:space="0" w:color="auto"/>
            </w:tcBorders>
            <w:shd w:val="clear" w:color="auto" w:fill="auto"/>
            <w:vAlign w:val="center"/>
            <w:hideMark/>
          </w:tcPr>
          <w:p w14:paraId="3F0A43CF"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 </w:t>
            </w:r>
          </w:p>
        </w:tc>
        <w:tc>
          <w:tcPr>
            <w:tcW w:w="2126" w:type="dxa"/>
            <w:tcBorders>
              <w:top w:val="nil"/>
              <w:left w:val="nil"/>
              <w:bottom w:val="single" w:sz="4" w:space="0" w:color="auto"/>
              <w:right w:val="single" w:sz="4" w:space="0" w:color="auto"/>
            </w:tcBorders>
            <w:shd w:val="clear" w:color="auto" w:fill="auto"/>
            <w:vAlign w:val="center"/>
            <w:hideMark/>
          </w:tcPr>
          <w:p w14:paraId="07D82CC0"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14:paraId="0B397F58" w14:textId="77777777" w:rsidR="00756968" w:rsidRPr="00291F04" w:rsidRDefault="00756968" w:rsidP="004E16EC">
            <w:pPr>
              <w:spacing w:line="240" w:lineRule="auto"/>
              <w:rPr>
                <w:rFonts w:cs="Arial"/>
                <w:color w:val="000000"/>
                <w:sz w:val="16"/>
                <w:szCs w:val="16"/>
              </w:rPr>
            </w:pPr>
            <w:r w:rsidRPr="00291F04">
              <w:rPr>
                <w:rFonts w:cs="Arial"/>
                <w:color w:val="000000"/>
                <w:sz w:val="16"/>
                <w:szCs w:val="16"/>
              </w:rPr>
              <w:t>2503,70</w:t>
            </w:r>
          </w:p>
        </w:tc>
      </w:tr>
    </w:tbl>
    <w:p w14:paraId="50E540A7" w14:textId="77777777" w:rsidR="00756968" w:rsidRPr="00291F04" w:rsidRDefault="00756968" w:rsidP="0084274F">
      <w:pPr>
        <w:pStyle w:val="Zkladntext"/>
        <w:ind w:left="720" w:firstLine="0"/>
        <w:rPr>
          <w:rFonts w:cs="Arial"/>
          <w:szCs w:val="22"/>
          <w:u w:val="single"/>
        </w:rPr>
      </w:pPr>
    </w:p>
    <w:p w14:paraId="05EE211C" w14:textId="77777777" w:rsidR="00756968" w:rsidRPr="00291F04" w:rsidRDefault="00756968" w:rsidP="0084274F">
      <w:pPr>
        <w:tabs>
          <w:tab w:val="num" w:pos="567"/>
        </w:tabs>
        <w:spacing w:line="360" w:lineRule="auto"/>
        <w:ind w:left="567" w:firstLine="425"/>
      </w:pPr>
      <w:r w:rsidRPr="00291F04">
        <w:t>Ulice Jaselská je řešena jako místní dvoupruhová komunikace s parkovacím pruhem MO2p 12 / 9 / 50. Předpokládá se její další pokračování severovýchodním směrem.</w:t>
      </w:r>
    </w:p>
    <w:p w14:paraId="1B78EBDE" w14:textId="77777777" w:rsidR="00756968" w:rsidRPr="00291F04" w:rsidRDefault="00756968" w:rsidP="0084274F">
      <w:pPr>
        <w:tabs>
          <w:tab w:val="num" w:pos="567"/>
        </w:tabs>
        <w:spacing w:line="360" w:lineRule="auto"/>
        <w:ind w:left="567" w:firstLine="425"/>
      </w:pPr>
      <w:r w:rsidRPr="00291F04">
        <w:t xml:space="preserve">Ulice </w:t>
      </w:r>
      <w:proofErr w:type="spellStart"/>
      <w:r w:rsidRPr="00291F04">
        <w:t>Štrauchova</w:t>
      </w:r>
      <w:proofErr w:type="spellEnd"/>
      <w:r w:rsidRPr="00291F04">
        <w:t xml:space="preserve"> je rovněž v kategorii MO2p 12 / 9 / 50. Ulice je v části oboustranně zastavěna, v této části bude ulice zrekonstruována v daných parametrech. Komunikace je zaústěna do ul. Soudné.</w:t>
      </w:r>
    </w:p>
    <w:p w14:paraId="08FD5C13" w14:textId="77777777" w:rsidR="00756968" w:rsidRPr="00291F04" w:rsidRDefault="00756968" w:rsidP="0084274F">
      <w:pPr>
        <w:tabs>
          <w:tab w:val="num" w:pos="567"/>
        </w:tabs>
        <w:spacing w:line="360" w:lineRule="auto"/>
        <w:ind w:left="567" w:firstLine="425"/>
      </w:pPr>
      <w:r w:rsidRPr="00291F04">
        <w:t xml:space="preserve">Ulice Skautská je příčnou propojkou ulic Pod </w:t>
      </w:r>
      <w:proofErr w:type="spellStart"/>
      <w:r w:rsidRPr="00291F04">
        <w:t>Čeřovkou</w:t>
      </w:r>
      <w:proofErr w:type="spellEnd"/>
      <w:r w:rsidRPr="00291F04">
        <w:t xml:space="preserve">, Jaselské a </w:t>
      </w:r>
      <w:proofErr w:type="spellStart"/>
      <w:r w:rsidRPr="00291F04">
        <w:t>Štrauchovy</w:t>
      </w:r>
      <w:proofErr w:type="spellEnd"/>
      <w:r w:rsidRPr="00291F04">
        <w:t xml:space="preserve">. Je navržena v širších parametrech, obdobně jako ul. </w:t>
      </w:r>
      <w:proofErr w:type="spellStart"/>
      <w:r w:rsidRPr="00291F04">
        <w:t>Foresterova</w:t>
      </w:r>
      <w:proofErr w:type="spellEnd"/>
      <w:r w:rsidRPr="00291F04">
        <w:t xml:space="preserve">. Komunikace kategorie MO2 16 / 7 / 50 končí vyústěním do ulice </w:t>
      </w:r>
      <w:proofErr w:type="spellStart"/>
      <w:r w:rsidRPr="00291F04">
        <w:t>Štrauchovy</w:t>
      </w:r>
      <w:proofErr w:type="spellEnd"/>
      <w:r w:rsidRPr="00291F04">
        <w:t>, podél školky pokračuje zelený pás s chodníky.</w:t>
      </w:r>
    </w:p>
    <w:p w14:paraId="7AC1EFC2" w14:textId="77777777" w:rsidR="00756968" w:rsidRPr="00291F04" w:rsidRDefault="00756968" w:rsidP="0084274F">
      <w:pPr>
        <w:tabs>
          <w:tab w:val="num" w:pos="567"/>
        </w:tabs>
        <w:spacing w:line="360" w:lineRule="auto"/>
        <w:ind w:left="567" w:firstLine="425"/>
      </w:pPr>
      <w:r w:rsidRPr="00291F04">
        <w:t xml:space="preserve">Ulice Soudná je rovněž příčnou spojkou, tentokrát ulic </w:t>
      </w:r>
      <w:proofErr w:type="spellStart"/>
      <w:r w:rsidRPr="00291F04">
        <w:t>Štrauchovy</w:t>
      </w:r>
      <w:proofErr w:type="spellEnd"/>
      <w:r w:rsidRPr="00291F04">
        <w:t>, ul. ČS armády a nové mezilehlé ulice XX. Navržena je v kategorii MO2 10 / 8,5 / 50.</w:t>
      </w:r>
    </w:p>
    <w:p w14:paraId="7D17E1C7" w14:textId="77777777" w:rsidR="00756968" w:rsidRPr="00291F04" w:rsidRDefault="00756968" w:rsidP="0084274F">
      <w:pPr>
        <w:tabs>
          <w:tab w:val="num" w:pos="567"/>
        </w:tabs>
        <w:spacing w:line="360" w:lineRule="auto"/>
        <w:ind w:left="567" w:firstLine="425"/>
      </w:pPr>
      <w:r w:rsidRPr="00291F04">
        <w:t>Ulice Československé armády je stávající ulicí, která bude rekonstruována a zároveň prodloužena až k ulici Soudné a stávajícímu sjezdu v místní části Soudná. Kategorie komunikace je MO2 8,75 / 7,25 / 50.</w:t>
      </w:r>
    </w:p>
    <w:p w14:paraId="183D9CAF" w14:textId="77777777" w:rsidR="00756968" w:rsidRPr="00291F04" w:rsidRDefault="00756968" w:rsidP="0084274F">
      <w:pPr>
        <w:tabs>
          <w:tab w:val="num" w:pos="567"/>
        </w:tabs>
        <w:spacing w:line="360" w:lineRule="auto"/>
        <w:ind w:left="567" w:firstLine="425"/>
      </w:pPr>
      <w:r w:rsidRPr="00291F04">
        <w:t>Do řešeného území spadá ulice Argonská se stávajícím uspořádáním kategorie MO2 9,5 / 6,5 / 50. Ta bude v úseku ulic ČS armády a Jakubcova zrekonstruována ve stávajících parametrech.</w:t>
      </w:r>
    </w:p>
    <w:p w14:paraId="0EB0B620" w14:textId="77777777" w:rsidR="00756968" w:rsidRPr="00291F04" w:rsidRDefault="00756968" w:rsidP="0084274F">
      <w:pPr>
        <w:tabs>
          <w:tab w:val="num" w:pos="567"/>
        </w:tabs>
        <w:spacing w:line="360" w:lineRule="auto"/>
        <w:ind w:left="567" w:firstLine="425"/>
      </w:pPr>
      <w:r w:rsidRPr="00291F04">
        <w:t xml:space="preserve">Nová komunikace propojuje ulici Argonskou a Soudnou ulice </w:t>
      </w:r>
      <w:proofErr w:type="gramStart"/>
      <w:r w:rsidRPr="00291F04">
        <w:t>XX,  je</w:t>
      </w:r>
      <w:proofErr w:type="gramEnd"/>
      <w:r w:rsidRPr="00291F04">
        <w:t xml:space="preserve"> vedená souběžně s ul. ČS armády a je navržena v kategorii MO2 8 / 6,5 / 50. V části úseku bude komunikace vedená jako komunikace bez chodníků se smíšený provozem vozidel a chodců.</w:t>
      </w:r>
    </w:p>
    <w:p w14:paraId="2C47A738" w14:textId="77777777" w:rsidR="00756968" w:rsidRPr="00291F04" w:rsidRDefault="00756968" w:rsidP="0084274F">
      <w:pPr>
        <w:tabs>
          <w:tab w:val="num" w:pos="567"/>
        </w:tabs>
        <w:spacing w:line="360" w:lineRule="auto"/>
        <w:ind w:left="567" w:firstLine="425"/>
      </w:pPr>
      <w:r w:rsidRPr="00291F04">
        <w:t xml:space="preserve">Komunikace ulice </w:t>
      </w:r>
      <w:proofErr w:type="gramStart"/>
      <w:r w:rsidRPr="00291F04">
        <w:t>YY  je</w:t>
      </w:r>
      <w:proofErr w:type="gramEnd"/>
      <w:r w:rsidRPr="00291F04">
        <w:t xml:space="preserve"> navržena po spádnici mezi ulicemi </w:t>
      </w:r>
      <w:proofErr w:type="spellStart"/>
      <w:r w:rsidRPr="00291F04">
        <w:t>Štrauchovou</w:t>
      </w:r>
      <w:proofErr w:type="spellEnd"/>
      <w:r w:rsidRPr="00291F04">
        <w:t xml:space="preserve">  a ČS armády v kategorii MO2 9,5 / 6 / 50.</w:t>
      </w:r>
    </w:p>
    <w:p w14:paraId="0BD4D0F7" w14:textId="77777777" w:rsidR="00B24880" w:rsidRPr="00291F04" w:rsidRDefault="00B24880" w:rsidP="00B24880">
      <w:pPr>
        <w:pStyle w:val="Nadpis1a"/>
        <w:numPr>
          <w:ilvl w:val="0"/>
          <w:numId w:val="39"/>
        </w:numPr>
        <w:tabs>
          <w:tab w:val="left" w:pos="567"/>
        </w:tabs>
        <w:spacing w:before="240" w:after="120"/>
        <w:jc w:val="left"/>
      </w:pPr>
      <w:bookmarkStart w:id="2" w:name="_Toc5690593"/>
      <w:r w:rsidRPr="00291F04">
        <w:t>PRŮZKUMY A PODKLADY</w:t>
      </w:r>
      <w:bookmarkEnd w:id="2"/>
      <w:r w:rsidRPr="00291F04">
        <w:t xml:space="preserve"> </w:t>
      </w:r>
    </w:p>
    <w:p w14:paraId="7E6154D7" w14:textId="77777777" w:rsidR="00B24880" w:rsidRPr="00291F04" w:rsidRDefault="00B24880" w:rsidP="00B24880">
      <w:pPr>
        <w:tabs>
          <w:tab w:val="num" w:pos="567"/>
        </w:tabs>
        <w:spacing w:line="360" w:lineRule="auto"/>
        <w:ind w:left="567" w:firstLine="425"/>
      </w:pPr>
      <w:r w:rsidRPr="00291F04">
        <w:t>Výchozí podklady pro návrh předloženého stavebního objektu byly následující:</w:t>
      </w:r>
    </w:p>
    <w:p w14:paraId="7700B663" w14:textId="77777777" w:rsidR="00B24880" w:rsidRPr="00291F04" w:rsidRDefault="00B24880" w:rsidP="00B24880">
      <w:pPr>
        <w:numPr>
          <w:ilvl w:val="0"/>
          <w:numId w:val="40"/>
        </w:numPr>
        <w:tabs>
          <w:tab w:val="num" w:pos="567"/>
        </w:tabs>
        <w:spacing w:after="120" w:line="360" w:lineRule="auto"/>
        <w:ind w:left="567" w:firstLine="425"/>
      </w:pPr>
      <w:r w:rsidRPr="00291F04">
        <w:t xml:space="preserve">zaměření předmětného území </w:t>
      </w:r>
    </w:p>
    <w:p w14:paraId="52A50C9D" w14:textId="17971E38" w:rsidR="00B24880" w:rsidRPr="00291F04" w:rsidRDefault="00B24880" w:rsidP="00B24880">
      <w:pPr>
        <w:numPr>
          <w:ilvl w:val="0"/>
          <w:numId w:val="40"/>
        </w:numPr>
        <w:tabs>
          <w:tab w:val="num" w:pos="567"/>
        </w:tabs>
        <w:spacing w:after="120" w:line="360" w:lineRule="auto"/>
        <w:ind w:left="567" w:firstLine="425"/>
      </w:pPr>
      <w:r w:rsidRPr="00291F04">
        <w:t>závěry z jednání v průběhu projekčních prací</w:t>
      </w:r>
    </w:p>
    <w:p w14:paraId="20E1C113" w14:textId="77777777" w:rsidR="00B24880" w:rsidRPr="00291F04" w:rsidRDefault="00B24880" w:rsidP="00B24880">
      <w:pPr>
        <w:pStyle w:val="Nadpis1a"/>
        <w:numPr>
          <w:ilvl w:val="0"/>
          <w:numId w:val="39"/>
        </w:numPr>
        <w:tabs>
          <w:tab w:val="left" w:pos="567"/>
        </w:tabs>
        <w:spacing w:before="240" w:after="120"/>
        <w:jc w:val="left"/>
      </w:pPr>
      <w:bookmarkStart w:id="3" w:name="_Toc5690594"/>
      <w:r w:rsidRPr="00291F04">
        <w:lastRenderedPageBreak/>
        <w:t>VAZBY NA OSTATNÍ OBJEKTY STAVBY</w:t>
      </w:r>
      <w:bookmarkEnd w:id="3"/>
    </w:p>
    <w:p w14:paraId="0FB8A7CF" w14:textId="77777777" w:rsidR="00B24880" w:rsidRPr="00291F04" w:rsidRDefault="00B24880" w:rsidP="00B24880">
      <w:pPr>
        <w:tabs>
          <w:tab w:val="num" w:pos="567"/>
        </w:tabs>
        <w:spacing w:line="360" w:lineRule="auto"/>
        <w:ind w:left="567" w:firstLine="425"/>
      </w:pPr>
      <w:r w:rsidRPr="00291F04">
        <w:t>Stavbou budou dotčeny některé stávající sítě. Řešení překládky nebo ochrany stávajících sítí je součástí příslušných objektů.</w:t>
      </w:r>
    </w:p>
    <w:p w14:paraId="3A0A62A0" w14:textId="02772B9F" w:rsidR="00B24880" w:rsidRPr="00291F04" w:rsidRDefault="00B24880" w:rsidP="00B24880">
      <w:pPr>
        <w:tabs>
          <w:tab w:val="num" w:pos="567"/>
        </w:tabs>
        <w:spacing w:line="360" w:lineRule="auto"/>
        <w:ind w:left="567" w:firstLine="425"/>
      </w:pPr>
      <w:r w:rsidRPr="00291F04">
        <w:t>Stavbě komunikací a zpevněných ploch bude předcházet příprava staveniště spočívající</w:t>
      </w:r>
      <w:r w:rsidR="00DB5CDA" w:rsidRPr="00291F04">
        <w:t xml:space="preserve"> v</w:t>
      </w:r>
      <w:r w:rsidR="00291F04" w:rsidRPr="00291F04">
        <w:t>e</w:t>
      </w:r>
      <w:r w:rsidR="00DB5CDA" w:rsidRPr="00291F04">
        <w:t> skrytí povrchové vrstvy zeminy a odstranění stávajících zpevněných ploch</w:t>
      </w:r>
      <w:r w:rsidRPr="00291F04">
        <w:t xml:space="preserve"> (HTÚ). </w:t>
      </w:r>
    </w:p>
    <w:p w14:paraId="3B767755" w14:textId="615829AB" w:rsidR="00B24880" w:rsidRPr="00291F04" w:rsidRDefault="00B24880" w:rsidP="00B24880">
      <w:pPr>
        <w:tabs>
          <w:tab w:val="num" w:pos="567"/>
        </w:tabs>
        <w:spacing w:line="360" w:lineRule="auto"/>
        <w:ind w:left="567" w:firstLine="425"/>
      </w:pPr>
      <w:r w:rsidRPr="00291F04">
        <w:t xml:space="preserve">Realizace objektu navazuje na objekty, resp. jejich části, uložené do tělesa komunikací a na odvodnění komunikace. Na objekty komunikací budou navazovat v koordinaci ostatní objekty kabelových </w:t>
      </w:r>
      <w:proofErr w:type="gramStart"/>
      <w:r w:rsidRPr="00291F04">
        <w:t>rozvodů</w:t>
      </w:r>
      <w:proofErr w:type="gramEnd"/>
      <w:r w:rsidRPr="00291F04">
        <w:t xml:space="preserve"> resp. objekty terénních a sadových úprav.</w:t>
      </w:r>
    </w:p>
    <w:p w14:paraId="2BAAF324" w14:textId="77777777" w:rsidR="00B24880" w:rsidRPr="00291F04" w:rsidRDefault="00B24880" w:rsidP="00B24880">
      <w:pPr>
        <w:pStyle w:val="Nadpis1a"/>
        <w:numPr>
          <w:ilvl w:val="0"/>
          <w:numId w:val="39"/>
        </w:numPr>
        <w:tabs>
          <w:tab w:val="left" w:pos="567"/>
        </w:tabs>
        <w:spacing w:before="240" w:after="120"/>
        <w:jc w:val="left"/>
      </w:pPr>
      <w:bookmarkStart w:id="4" w:name="_Toc5690595"/>
      <w:r w:rsidRPr="00291F04">
        <w:t>TECHNICKÝ POPIS</w:t>
      </w:r>
      <w:bookmarkEnd w:id="4"/>
    </w:p>
    <w:p w14:paraId="583E82C5" w14:textId="77777777" w:rsidR="00B24880" w:rsidRPr="00291F04" w:rsidRDefault="00B24880" w:rsidP="00B24880">
      <w:pPr>
        <w:pStyle w:val="Zkladntextodsazen"/>
        <w:tabs>
          <w:tab w:val="num" w:pos="567"/>
        </w:tabs>
        <w:spacing w:before="240" w:line="360" w:lineRule="auto"/>
        <w:ind w:left="567" w:firstLine="425"/>
        <w:rPr>
          <w:rFonts w:ascii="Arial" w:hAnsi="Arial" w:cs="Arial"/>
          <w:b/>
          <w:i/>
          <w:u w:val="single"/>
        </w:rPr>
      </w:pPr>
      <w:r w:rsidRPr="00291F04">
        <w:rPr>
          <w:rFonts w:ascii="Arial" w:hAnsi="Arial" w:cs="Arial"/>
          <w:b/>
          <w:i/>
          <w:u w:val="single"/>
        </w:rPr>
        <w:t>E.1 POPIS ŘEŠENÍ</w:t>
      </w:r>
    </w:p>
    <w:p w14:paraId="6EF6EE91" w14:textId="31870AD6" w:rsidR="0084274F" w:rsidRPr="00291F04" w:rsidRDefault="0084274F" w:rsidP="0084274F">
      <w:pPr>
        <w:pStyle w:val="Zkladntextodsazen"/>
        <w:tabs>
          <w:tab w:val="num" w:pos="567"/>
        </w:tabs>
        <w:spacing w:before="120" w:line="360" w:lineRule="auto"/>
        <w:ind w:left="567" w:firstLine="425"/>
        <w:rPr>
          <w:rFonts w:ascii="Arial" w:hAnsi="Arial" w:cs="Arial"/>
        </w:rPr>
      </w:pPr>
      <w:r w:rsidRPr="00291F04">
        <w:rPr>
          <w:rFonts w:ascii="Arial" w:hAnsi="Arial" w:cs="Arial"/>
        </w:rPr>
        <w:t xml:space="preserve">Technické řešení navržených komunikací odpovídá parametrům stávajícího dopravního systému. Jedná se o místní dvoupruhové obousměrné komunikace s návrhovou rychlostí 50 km/h. Šířka uličního prostoru se pohybuje od 8 do 16 metrů, přičemž šířka jízdních pruhů je 2,75 m, případně 3,00 m bez vodících proužků. V ulicích Jaselské, </w:t>
      </w:r>
      <w:proofErr w:type="spellStart"/>
      <w:r w:rsidRPr="00291F04">
        <w:rPr>
          <w:rFonts w:ascii="Arial" w:hAnsi="Arial" w:cs="Arial"/>
        </w:rPr>
        <w:t>Štrauchově</w:t>
      </w:r>
      <w:proofErr w:type="spellEnd"/>
      <w:r w:rsidRPr="00291F04">
        <w:rPr>
          <w:rFonts w:ascii="Arial" w:hAnsi="Arial" w:cs="Arial"/>
        </w:rPr>
        <w:t xml:space="preserve"> a Soudné jsou umístěny parkovací pruhy šíře 2,00 m. </w:t>
      </w:r>
      <w:r w:rsidR="00C642FD" w:rsidRPr="00291F04">
        <w:rPr>
          <w:rFonts w:ascii="Arial" w:hAnsi="Arial" w:cs="Arial"/>
        </w:rPr>
        <w:t>Po délce jsou komunikace lemované převýšenou silniční betonovou obrubou (+10 cm).</w:t>
      </w:r>
    </w:p>
    <w:p w14:paraId="122B28A4" w14:textId="47D65D1D" w:rsidR="0084274F" w:rsidRPr="00291F04" w:rsidRDefault="0084274F" w:rsidP="0084274F">
      <w:pPr>
        <w:pStyle w:val="Zkladntextodsazen"/>
        <w:tabs>
          <w:tab w:val="num" w:pos="567"/>
        </w:tabs>
        <w:spacing w:before="120" w:line="360" w:lineRule="auto"/>
        <w:ind w:left="567" w:firstLine="425"/>
        <w:rPr>
          <w:rFonts w:ascii="Arial" w:hAnsi="Arial" w:cs="Arial"/>
        </w:rPr>
      </w:pPr>
      <w:r w:rsidRPr="00291F04">
        <w:rPr>
          <w:rFonts w:ascii="Arial" w:hAnsi="Arial" w:cs="Arial"/>
        </w:rPr>
        <w:t xml:space="preserve">V úseku staničení km 0,000 – 0,370 ulice Československé armády, bude jednostranně proveden rigol z žulových kostek v šířce </w:t>
      </w:r>
      <w:r w:rsidR="00C642FD" w:rsidRPr="00291F04">
        <w:rPr>
          <w:rFonts w:ascii="Arial" w:hAnsi="Arial" w:cs="Arial"/>
        </w:rPr>
        <w:t>0,50-</w:t>
      </w:r>
      <w:r w:rsidRPr="00291F04">
        <w:rPr>
          <w:rFonts w:ascii="Arial" w:hAnsi="Arial" w:cs="Arial"/>
        </w:rPr>
        <w:t>0,75 m. Žulové kostky budou navazovat na stávající opěrnou zeď, která bude pouze povrchově sanována.</w:t>
      </w:r>
    </w:p>
    <w:p w14:paraId="1CC2C7B7" w14:textId="77777777" w:rsidR="0084274F" w:rsidRPr="00291F04" w:rsidRDefault="0084274F" w:rsidP="0084274F">
      <w:pPr>
        <w:pStyle w:val="Zkladntextodsazen"/>
        <w:tabs>
          <w:tab w:val="num" w:pos="567"/>
        </w:tabs>
        <w:spacing w:before="120" w:line="360" w:lineRule="auto"/>
        <w:ind w:left="567" w:firstLine="425"/>
        <w:rPr>
          <w:rFonts w:ascii="Arial" w:hAnsi="Arial" w:cs="Arial"/>
        </w:rPr>
      </w:pPr>
      <w:r w:rsidRPr="00291F04">
        <w:rPr>
          <w:rFonts w:ascii="Arial" w:hAnsi="Arial" w:cs="Arial"/>
        </w:rPr>
        <w:t>Provoz cyklistů je uvažován v hlavním dopravním prostoru a není nijak samostatně zvýrazněn. Chodci využijí pruhů pro chodce v přidruženém dopravním prostoru. Šířka chodníků se pohybuje v rozmezí 1-3 metry.</w:t>
      </w:r>
    </w:p>
    <w:p w14:paraId="5A6050C0" w14:textId="05BEEF8A" w:rsidR="0084274F" w:rsidRPr="00291F04" w:rsidRDefault="0084274F" w:rsidP="0084274F">
      <w:pPr>
        <w:pStyle w:val="Zkladntextodsazen"/>
        <w:tabs>
          <w:tab w:val="num" w:pos="567"/>
        </w:tabs>
        <w:spacing w:before="120" w:line="360" w:lineRule="auto"/>
        <w:ind w:left="567" w:firstLine="425"/>
        <w:rPr>
          <w:rFonts w:ascii="Arial" w:hAnsi="Arial" w:cs="Arial"/>
        </w:rPr>
      </w:pPr>
      <w:r w:rsidRPr="00291F04">
        <w:rPr>
          <w:rFonts w:ascii="Arial" w:hAnsi="Arial" w:cs="Arial"/>
        </w:rPr>
        <w:t xml:space="preserve">Příčný sklon komunikací bude střechovitý o hodnotě </w:t>
      </w:r>
      <w:proofErr w:type="gramStart"/>
      <w:r w:rsidRPr="00291F04">
        <w:rPr>
          <w:rFonts w:ascii="Arial" w:hAnsi="Arial" w:cs="Arial"/>
        </w:rPr>
        <w:t>2,5%</w:t>
      </w:r>
      <w:proofErr w:type="gramEnd"/>
      <w:r w:rsidRPr="00291F04">
        <w:rPr>
          <w:rFonts w:ascii="Arial" w:hAnsi="Arial" w:cs="Arial"/>
        </w:rPr>
        <w:t>, resp. 2,0% na komunikacích pro chodce.</w:t>
      </w:r>
    </w:p>
    <w:p w14:paraId="465ED985" w14:textId="77777777" w:rsidR="00B24880" w:rsidRPr="00291F04" w:rsidRDefault="00B24880" w:rsidP="00B24880">
      <w:pPr>
        <w:pStyle w:val="Zkladntextodsazen"/>
        <w:tabs>
          <w:tab w:val="num" w:pos="567"/>
        </w:tabs>
        <w:spacing w:before="240" w:line="360" w:lineRule="auto"/>
        <w:ind w:left="567" w:firstLine="425"/>
        <w:rPr>
          <w:rFonts w:ascii="Arial" w:hAnsi="Arial" w:cs="Arial"/>
          <w:b/>
          <w:i/>
          <w:u w:val="single"/>
        </w:rPr>
      </w:pPr>
      <w:r w:rsidRPr="00291F04">
        <w:rPr>
          <w:rFonts w:ascii="Arial" w:hAnsi="Arial" w:cs="Arial"/>
          <w:b/>
          <w:i/>
          <w:u w:val="single"/>
        </w:rPr>
        <w:t>E.3 VÝŠKOVÉ ŘEŠENÍ</w:t>
      </w:r>
    </w:p>
    <w:p w14:paraId="443BE524" w14:textId="77777777" w:rsidR="00FC419A" w:rsidRPr="00291F04" w:rsidRDefault="00FC419A" w:rsidP="00FC419A">
      <w:pPr>
        <w:pStyle w:val="Zkladntextodsazen"/>
        <w:tabs>
          <w:tab w:val="num" w:pos="567"/>
        </w:tabs>
        <w:spacing w:before="120" w:line="360" w:lineRule="auto"/>
        <w:ind w:left="567" w:firstLine="425"/>
        <w:rPr>
          <w:rFonts w:ascii="Arial" w:hAnsi="Arial" w:cs="Arial"/>
        </w:rPr>
      </w:pPr>
      <w:r w:rsidRPr="00291F04">
        <w:rPr>
          <w:rFonts w:ascii="Arial" w:hAnsi="Arial" w:cs="Arial"/>
        </w:rPr>
        <w:t xml:space="preserve">Podélný sklon komunikací se u ulic vedených po vrstevnici pohybuje do </w:t>
      </w:r>
      <w:proofErr w:type="gramStart"/>
      <w:r w:rsidRPr="00291F04">
        <w:rPr>
          <w:rFonts w:ascii="Arial" w:hAnsi="Arial" w:cs="Arial"/>
        </w:rPr>
        <w:t>3%</w:t>
      </w:r>
      <w:proofErr w:type="gramEnd"/>
      <w:r w:rsidRPr="00291F04">
        <w:rPr>
          <w:rFonts w:ascii="Arial" w:hAnsi="Arial" w:cs="Arial"/>
        </w:rPr>
        <w:t xml:space="preserve">, u ulic vedených po spádnici je to do 9% což je hodnota pro tento druh komunikací v souladu s ČSN 73 6110. </w:t>
      </w:r>
    </w:p>
    <w:p w14:paraId="3F2E2211" w14:textId="2053F20B" w:rsidR="00B24880" w:rsidRPr="00291F04" w:rsidRDefault="00FC419A" w:rsidP="00FC419A">
      <w:pPr>
        <w:pStyle w:val="Zkladntextodsazen"/>
        <w:tabs>
          <w:tab w:val="num" w:pos="567"/>
        </w:tabs>
        <w:spacing w:before="120" w:line="360" w:lineRule="auto"/>
        <w:ind w:left="567" w:firstLine="425"/>
        <w:rPr>
          <w:rFonts w:ascii="Arial" w:hAnsi="Arial" w:cs="Arial"/>
        </w:rPr>
      </w:pPr>
      <w:r w:rsidRPr="00291F04">
        <w:rPr>
          <w:rFonts w:ascii="Arial" w:hAnsi="Arial" w:cs="Arial"/>
        </w:rPr>
        <w:lastRenderedPageBreak/>
        <w:t>Výškové vedení komunikací bude v maximální možné míře kopírovat stávající terén. Území umožní bezbariérový přístup.</w:t>
      </w:r>
      <w:r w:rsidR="00B24880" w:rsidRPr="00291F04">
        <w:rPr>
          <w:rFonts w:ascii="Arial" w:hAnsi="Arial" w:cs="Arial"/>
        </w:rPr>
        <w:t xml:space="preserve"> </w:t>
      </w:r>
    </w:p>
    <w:p w14:paraId="42DC96F3" w14:textId="76969BB9" w:rsidR="00B24880" w:rsidRPr="00291F04" w:rsidRDefault="00B24880" w:rsidP="00B24880">
      <w:pPr>
        <w:pStyle w:val="Zkladntextodsazen"/>
        <w:tabs>
          <w:tab w:val="num" w:pos="567"/>
        </w:tabs>
        <w:spacing w:before="240" w:line="360" w:lineRule="auto"/>
        <w:ind w:left="567" w:firstLine="425"/>
        <w:rPr>
          <w:rFonts w:ascii="Arial" w:hAnsi="Arial" w:cs="Arial"/>
          <w:b/>
          <w:i/>
          <w:u w:val="single"/>
        </w:rPr>
      </w:pPr>
      <w:r w:rsidRPr="00291F04">
        <w:rPr>
          <w:rFonts w:ascii="Arial" w:hAnsi="Arial" w:cs="Arial"/>
          <w:b/>
          <w:i/>
          <w:u w:val="single"/>
        </w:rPr>
        <w:t xml:space="preserve">E.4 </w:t>
      </w:r>
      <w:r w:rsidR="00FC419A" w:rsidRPr="00291F04">
        <w:rPr>
          <w:rFonts w:ascii="Arial" w:hAnsi="Arial" w:cs="Arial"/>
          <w:b/>
          <w:i/>
          <w:u w:val="single"/>
        </w:rPr>
        <w:t>KONSTRUKCE KOMUNIKACÍ</w:t>
      </w:r>
    </w:p>
    <w:p w14:paraId="5B57F2B0" w14:textId="7B0ABA3F" w:rsidR="00FC419A" w:rsidRPr="00291F04" w:rsidRDefault="00FC419A" w:rsidP="00FC419A">
      <w:pPr>
        <w:tabs>
          <w:tab w:val="num" w:pos="567"/>
        </w:tabs>
        <w:spacing w:line="360" w:lineRule="auto"/>
        <w:ind w:left="567" w:firstLine="425"/>
        <w:rPr>
          <w:rFonts w:cs="Arial"/>
          <w:szCs w:val="22"/>
        </w:rPr>
      </w:pPr>
      <w:r w:rsidRPr="00291F04">
        <w:rPr>
          <w:rFonts w:cs="Arial"/>
          <w:szCs w:val="22"/>
        </w:rPr>
        <w:t xml:space="preserve">Vozovky budou provedeny </w:t>
      </w:r>
      <w:r w:rsidR="008B251D" w:rsidRPr="00291F04">
        <w:rPr>
          <w:rFonts w:cs="Arial"/>
          <w:szCs w:val="22"/>
        </w:rPr>
        <w:t xml:space="preserve">s </w:t>
      </w:r>
      <w:r w:rsidRPr="00291F04">
        <w:rPr>
          <w:rFonts w:cs="Arial"/>
          <w:szCs w:val="22"/>
        </w:rPr>
        <w:t xml:space="preserve">asfaltobetonovým krytem. Parkovací místa a chodníky budou řešeny betonovou dlažbou. Pro rozlišení bude v místech vjezdu použitá betonová dlažba odlišného odstínu v kontrastu s barvou dlažby chodníků a parkovacích stání. </w:t>
      </w:r>
    </w:p>
    <w:p w14:paraId="580623A0"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 xml:space="preserve">Nájezdy zvýšených ploch křižovatek budou zpevněny žulovou dlažbou v obdobném provedení, jako je v ulici např. Jakubcově.  </w:t>
      </w:r>
    </w:p>
    <w:p w14:paraId="7E919B38"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Hlavní dopravní prostor bude lemován silniční betonovou obrubou s podstupnicí 10 cm. Uliční prostor bude lemován přirozenou vodící linií tvořenou podezdívkou plotů nebo převýšeným betonovým obrubníkem (+7 cm).</w:t>
      </w:r>
    </w:p>
    <w:p w14:paraId="32FCBB57"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 xml:space="preserve">V místech vstupů do vozovky bude provedena snížená (+2 cm) nájezdová betonová obruba. Změna převýšení bude provedena oboustranně pomocí přechodové betonové obruby. </w:t>
      </w:r>
    </w:p>
    <w:p w14:paraId="24ABC629"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V místech vjezdů do vozovky a podél parkovacích pruhů bude provedena snížená (+5 cm) nájezdová betonová obruba.</w:t>
      </w:r>
    </w:p>
    <w:p w14:paraId="6CDDC64B"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Mimo navržené parkovací pruhy bude v místech vjezdů osazená sklopená (KO) betonová obruba, včetně přechodového kusu v návaznosti na silniční obrubu.</w:t>
      </w:r>
    </w:p>
    <w:p w14:paraId="130D1C51"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Podél vozovky a obruby s převýšením &lt;8 cm budou provedené varovné pásy šířky 400 mm z cementobetonové dlažby v kontrastní (černá) barvě s reliéfní úpravou dle TN TZÚS 12.03.04. Navazující šikmé plochy pro chodce smí mít podélný sklon nejvýše v poměru 1:8 (</w:t>
      </w:r>
      <w:proofErr w:type="gramStart"/>
      <w:r w:rsidRPr="00291F04">
        <w:rPr>
          <w:rFonts w:cs="Arial"/>
          <w:szCs w:val="22"/>
        </w:rPr>
        <w:t>12,5%</w:t>
      </w:r>
      <w:proofErr w:type="gramEnd"/>
      <w:r w:rsidRPr="00291F04">
        <w:rPr>
          <w:rFonts w:cs="Arial"/>
          <w:szCs w:val="22"/>
        </w:rPr>
        <w:t>) a příčný sklon nejvýše 2,0%.</w:t>
      </w:r>
    </w:p>
    <w:p w14:paraId="790406A5" w14:textId="0198051F" w:rsidR="00FC419A" w:rsidRPr="00291F04" w:rsidRDefault="00FC419A" w:rsidP="00FC419A">
      <w:pPr>
        <w:tabs>
          <w:tab w:val="num" w:pos="567"/>
        </w:tabs>
        <w:spacing w:line="360" w:lineRule="auto"/>
        <w:ind w:left="567" w:firstLine="425"/>
        <w:rPr>
          <w:rFonts w:cs="Arial"/>
          <w:szCs w:val="22"/>
        </w:rPr>
      </w:pPr>
      <w:r w:rsidRPr="00291F04">
        <w:rPr>
          <w:rFonts w:cs="Arial"/>
          <w:szCs w:val="22"/>
        </w:rPr>
        <w:t>Navržené komunikace budou provedené s krytem z asfaltového betonu, mocnost konstrukce vozovky je navržená 450 mm:</w:t>
      </w:r>
    </w:p>
    <w:p w14:paraId="40092637" w14:textId="77777777" w:rsidR="00FC419A" w:rsidRPr="00291F04" w:rsidRDefault="00FC419A" w:rsidP="00FC419A">
      <w:pPr>
        <w:tabs>
          <w:tab w:val="num" w:pos="567"/>
        </w:tabs>
        <w:spacing w:line="360" w:lineRule="auto"/>
        <w:ind w:left="567" w:firstLine="425"/>
        <w:rPr>
          <w:rFonts w:cs="Arial"/>
          <w:szCs w:val="22"/>
        </w:rPr>
      </w:pPr>
    </w:p>
    <w:p w14:paraId="2A7FE320"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Asfaltový beton pro obrusné vrstvy</w:t>
      </w:r>
      <w:r w:rsidRPr="00291F04">
        <w:rPr>
          <w:rFonts w:cs="Arial"/>
          <w:szCs w:val="22"/>
        </w:rPr>
        <w:tab/>
        <w:t>ACO 11</w:t>
      </w:r>
      <w:r w:rsidRPr="00291F04">
        <w:rPr>
          <w:rFonts w:cs="Arial"/>
          <w:szCs w:val="22"/>
        </w:rPr>
        <w:tab/>
        <w:t>40 mm</w:t>
      </w:r>
    </w:p>
    <w:p w14:paraId="07390DC8"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 xml:space="preserve">Spojovací postřik </w:t>
      </w:r>
      <w:r w:rsidRPr="00291F04">
        <w:rPr>
          <w:rFonts w:cs="Arial"/>
          <w:szCs w:val="22"/>
        </w:rPr>
        <w:tab/>
        <w:t xml:space="preserve"> </w:t>
      </w:r>
      <w:r w:rsidRPr="00291F04">
        <w:rPr>
          <w:rFonts w:cs="Arial"/>
          <w:szCs w:val="22"/>
        </w:rPr>
        <w:tab/>
      </w:r>
      <w:r w:rsidRPr="00291F04">
        <w:rPr>
          <w:rFonts w:cs="Arial"/>
          <w:szCs w:val="22"/>
        </w:rPr>
        <w:tab/>
        <w:t>PS-EP</w:t>
      </w:r>
      <w:r w:rsidRPr="00291F04">
        <w:rPr>
          <w:rFonts w:cs="Arial"/>
          <w:szCs w:val="22"/>
        </w:rPr>
        <w:tab/>
      </w:r>
      <w:r w:rsidRPr="00291F04">
        <w:rPr>
          <w:rFonts w:cs="Arial"/>
          <w:szCs w:val="22"/>
        </w:rPr>
        <w:tab/>
        <w:t>0,70 kg/m2</w:t>
      </w:r>
    </w:p>
    <w:p w14:paraId="32D26C40"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Asfaltový beton pro ložní vrstvy</w:t>
      </w:r>
      <w:r w:rsidRPr="00291F04">
        <w:rPr>
          <w:rFonts w:cs="Arial"/>
          <w:szCs w:val="22"/>
        </w:rPr>
        <w:tab/>
      </w:r>
      <w:r w:rsidRPr="00291F04">
        <w:rPr>
          <w:rFonts w:cs="Arial"/>
          <w:szCs w:val="22"/>
        </w:rPr>
        <w:tab/>
        <w:t xml:space="preserve">ACL 16+ </w:t>
      </w:r>
      <w:r w:rsidRPr="00291F04">
        <w:rPr>
          <w:rFonts w:cs="Arial"/>
          <w:szCs w:val="22"/>
        </w:rPr>
        <w:tab/>
        <w:t>60 mm</w:t>
      </w:r>
    </w:p>
    <w:p w14:paraId="4D8FAEBD"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 xml:space="preserve">Spojovací postřik </w:t>
      </w:r>
      <w:r w:rsidRPr="00291F04">
        <w:rPr>
          <w:rFonts w:cs="Arial"/>
          <w:szCs w:val="22"/>
        </w:rPr>
        <w:tab/>
        <w:t xml:space="preserve"> </w:t>
      </w:r>
      <w:r w:rsidRPr="00291F04">
        <w:rPr>
          <w:rFonts w:cs="Arial"/>
          <w:szCs w:val="22"/>
        </w:rPr>
        <w:tab/>
      </w:r>
      <w:r w:rsidRPr="00291F04">
        <w:rPr>
          <w:rFonts w:cs="Arial"/>
          <w:szCs w:val="22"/>
        </w:rPr>
        <w:tab/>
        <w:t>PS-EP</w:t>
      </w:r>
      <w:r w:rsidRPr="00291F04">
        <w:rPr>
          <w:rFonts w:cs="Arial"/>
          <w:szCs w:val="22"/>
        </w:rPr>
        <w:tab/>
      </w:r>
      <w:r w:rsidRPr="00291F04">
        <w:rPr>
          <w:rFonts w:cs="Arial"/>
          <w:szCs w:val="22"/>
        </w:rPr>
        <w:tab/>
        <w:t>0,70 kg/m2</w:t>
      </w:r>
    </w:p>
    <w:p w14:paraId="1C2F5A2F"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Asfaltový beton pro podkladní vrstvy</w:t>
      </w:r>
      <w:r w:rsidRPr="00291F04">
        <w:rPr>
          <w:rFonts w:cs="Arial"/>
          <w:szCs w:val="22"/>
        </w:rPr>
        <w:tab/>
        <w:t xml:space="preserve">ACP 16+ </w:t>
      </w:r>
      <w:r w:rsidRPr="00291F04">
        <w:rPr>
          <w:rFonts w:cs="Arial"/>
          <w:szCs w:val="22"/>
        </w:rPr>
        <w:tab/>
        <w:t>50 mm</w:t>
      </w:r>
    </w:p>
    <w:p w14:paraId="5FA38887"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 xml:space="preserve">Infiltrační postřik </w:t>
      </w:r>
      <w:r w:rsidRPr="00291F04">
        <w:rPr>
          <w:rFonts w:cs="Arial"/>
          <w:szCs w:val="22"/>
        </w:rPr>
        <w:tab/>
        <w:t xml:space="preserve"> </w:t>
      </w:r>
      <w:r w:rsidRPr="00291F04">
        <w:rPr>
          <w:rFonts w:cs="Arial"/>
          <w:szCs w:val="22"/>
        </w:rPr>
        <w:tab/>
      </w:r>
      <w:r w:rsidRPr="00291F04">
        <w:rPr>
          <w:rFonts w:cs="Arial"/>
          <w:szCs w:val="22"/>
        </w:rPr>
        <w:tab/>
        <w:t>PI-EP</w:t>
      </w:r>
      <w:r w:rsidRPr="00291F04">
        <w:rPr>
          <w:rFonts w:cs="Arial"/>
          <w:szCs w:val="22"/>
        </w:rPr>
        <w:tab/>
      </w:r>
      <w:r w:rsidRPr="00291F04">
        <w:rPr>
          <w:rFonts w:cs="Arial"/>
          <w:szCs w:val="22"/>
        </w:rPr>
        <w:tab/>
        <w:t>1,00 kg/m2</w:t>
      </w:r>
    </w:p>
    <w:p w14:paraId="1FB97983"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 xml:space="preserve">Štěrkodrť </w:t>
      </w:r>
      <w:r w:rsidRPr="00291F04">
        <w:rPr>
          <w:rFonts w:cs="Arial"/>
          <w:szCs w:val="22"/>
        </w:rPr>
        <w:tab/>
        <w:t>0/32</w:t>
      </w:r>
      <w:r w:rsidRPr="00291F04">
        <w:rPr>
          <w:rFonts w:cs="Arial"/>
          <w:szCs w:val="22"/>
        </w:rPr>
        <w:tab/>
      </w:r>
      <w:r w:rsidRPr="00291F04">
        <w:rPr>
          <w:rFonts w:cs="Arial"/>
          <w:szCs w:val="22"/>
        </w:rPr>
        <w:tab/>
      </w:r>
      <w:r w:rsidRPr="00291F04">
        <w:rPr>
          <w:rFonts w:cs="Arial"/>
          <w:szCs w:val="22"/>
        </w:rPr>
        <w:tab/>
        <w:t>ŠD</w:t>
      </w:r>
      <w:r w:rsidRPr="00291F04">
        <w:rPr>
          <w:rFonts w:cs="Arial"/>
          <w:szCs w:val="22"/>
        </w:rPr>
        <w:tab/>
      </w:r>
      <w:r w:rsidRPr="00291F04">
        <w:rPr>
          <w:rFonts w:cs="Arial"/>
          <w:szCs w:val="22"/>
        </w:rPr>
        <w:tab/>
        <w:t>150 mm</w:t>
      </w:r>
    </w:p>
    <w:p w14:paraId="29776198" w14:textId="3A0BEF6A" w:rsidR="00FC419A" w:rsidRPr="00291F04" w:rsidRDefault="00FC419A" w:rsidP="00FC419A">
      <w:pPr>
        <w:tabs>
          <w:tab w:val="num" w:pos="567"/>
        </w:tabs>
        <w:spacing w:line="360" w:lineRule="auto"/>
        <w:ind w:left="567" w:firstLine="425"/>
        <w:rPr>
          <w:rFonts w:cs="Arial"/>
          <w:szCs w:val="22"/>
        </w:rPr>
      </w:pPr>
      <w:r w:rsidRPr="00291F04">
        <w:rPr>
          <w:rFonts w:cs="Arial"/>
          <w:szCs w:val="22"/>
        </w:rPr>
        <w:lastRenderedPageBreak/>
        <w:t>•</w:t>
      </w:r>
      <w:r w:rsidRPr="00291F04">
        <w:rPr>
          <w:rFonts w:cs="Arial"/>
          <w:szCs w:val="22"/>
        </w:rPr>
        <w:tab/>
        <w:t xml:space="preserve">Štěrkodrť </w:t>
      </w:r>
      <w:r w:rsidRPr="00291F04">
        <w:rPr>
          <w:rFonts w:cs="Arial"/>
          <w:szCs w:val="22"/>
        </w:rPr>
        <w:tab/>
        <w:t>0/63</w:t>
      </w:r>
      <w:r w:rsidRPr="00291F04">
        <w:rPr>
          <w:rFonts w:cs="Arial"/>
          <w:szCs w:val="22"/>
        </w:rPr>
        <w:tab/>
      </w:r>
      <w:r w:rsidRPr="00291F04">
        <w:rPr>
          <w:rFonts w:cs="Arial"/>
          <w:szCs w:val="22"/>
        </w:rPr>
        <w:tab/>
      </w:r>
      <w:r w:rsidRPr="00291F04">
        <w:rPr>
          <w:rFonts w:cs="Arial"/>
          <w:szCs w:val="22"/>
        </w:rPr>
        <w:tab/>
        <w:t>ŠD</w:t>
      </w:r>
      <w:r w:rsidRPr="00291F04">
        <w:rPr>
          <w:rFonts w:cs="Arial"/>
          <w:szCs w:val="22"/>
        </w:rPr>
        <w:tab/>
      </w:r>
      <w:r w:rsidRPr="00291F04">
        <w:rPr>
          <w:rFonts w:cs="Arial"/>
          <w:szCs w:val="22"/>
        </w:rPr>
        <w:tab/>
        <w:t>150 mm</w:t>
      </w:r>
      <w:r w:rsidRPr="00291F04">
        <w:rPr>
          <w:rFonts w:cs="Arial"/>
          <w:szCs w:val="22"/>
        </w:rPr>
        <w:tab/>
      </w:r>
    </w:p>
    <w:p w14:paraId="76EC75DE" w14:textId="77777777" w:rsidR="00FC419A" w:rsidRPr="00291F04" w:rsidRDefault="00FC419A" w:rsidP="00FC419A">
      <w:pPr>
        <w:tabs>
          <w:tab w:val="num" w:pos="567"/>
        </w:tabs>
        <w:spacing w:line="360" w:lineRule="auto"/>
        <w:ind w:left="567" w:firstLine="425"/>
        <w:rPr>
          <w:rFonts w:cs="Arial"/>
          <w:szCs w:val="22"/>
        </w:rPr>
      </w:pPr>
    </w:p>
    <w:p w14:paraId="63E7D73D" w14:textId="6872C6F9" w:rsidR="00FC419A" w:rsidRPr="00291F04" w:rsidRDefault="00FC419A" w:rsidP="00FC419A">
      <w:pPr>
        <w:tabs>
          <w:tab w:val="num" w:pos="567"/>
        </w:tabs>
        <w:spacing w:line="360" w:lineRule="auto"/>
        <w:ind w:left="567" w:firstLine="425"/>
        <w:rPr>
          <w:rFonts w:cs="Arial"/>
          <w:szCs w:val="22"/>
        </w:rPr>
      </w:pPr>
      <w:r w:rsidRPr="00291F04">
        <w:rPr>
          <w:rFonts w:cs="Arial"/>
          <w:szCs w:val="22"/>
        </w:rPr>
        <w:t>Parkovací a odstavná stání jsou navržena s dlážděným krytem umožňující pojezd vozidlům do 3,5t. Jako dlažba bude použitá šedá hladká kostka (100/100/80). Pro oddělení jednotlivých parkovacích stání bude použitá černá hladká kostka (100/100/80). V černé barvě kostky budou také provedené plochy vjezdů (v ploše parkovacího pruhu) na soukromé pozemky. Konstrukce bude provedená v mocnosti 450 mm:</w:t>
      </w:r>
    </w:p>
    <w:p w14:paraId="16482C14" w14:textId="77777777" w:rsidR="00FC419A" w:rsidRPr="00291F04" w:rsidRDefault="00FC419A" w:rsidP="00FC419A">
      <w:pPr>
        <w:tabs>
          <w:tab w:val="num" w:pos="567"/>
        </w:tabs>
        <w:spacing w:line="360" w:lineRule="auto"/>
        <w:ind w:left="567" w:firstLine="425"/>
        <w:rPr>
          <w:rFonts w:cs="Arial"/>
          <w:szCs w:val="22"/>
        </w:rPr>
      </w:pPr>
    </w:p>
    <w:p w14:paraId="503922E4"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Cementobetonová dlažba</w:t>
      </w:r>
      <w:r w:rsidRPr="00291F04">
        <w:rPr>
          <w:rFonts w:cs="Arial"/>
          <w:szCs w:val="22"/>
        </w:rPr>
        <w:tab/>
      </w:r>
      <w:r w:rsidRPr="00291F04">
        <w:rPr>
          <w:rFonts w:cs="Arial"/>
          <w:szCs w:val="22"/>
        </w:rPr>
        <w:tab/>
        <w:t xml:space="preserve">DL </w:t>
      </w:r>
      <w:r w:rsidRPr="00291F04">
        <w:rPr>
          <w:rFonts w:cs="Arial"/>
          <w:szCs w:val="22"/>
        </w:rPr>
        <w:tab/>
      </w:r>
      <w:r w:rsidRPr="00291F04">
        <w:rPr>
          <w:rFonts w:cs="Arial"/>
          <w:szCs w:val="22"/>
        </w:rPr>
        <w:tab/>
        <w:t>80 mm</w:t>
      </w:r>
    </w:p>
    <w:p w14:paraId="3AFC559A"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Lože z drceného kameniva</w:t>
      </w:r>
      <w:r w:rsidRPr="00291F04">
        <w:rPr>
          <w:rFonts w:cs="Arial"/>
          <w:szCs w:val="22"/>
        </w:rPr>
        <w:tab/>
        <w:t xml:space="preserve">4/8 </w:t>
      </w:r>
      <w:r w:rsidRPr="00291F04">
        <w:rPr>
          <w:rFonts w:cs="Arial"/>
          <w:szCs w:val="22"/>
        </w:rPr>
        <w:tab/>
        <w:t>L</w:t>
      </w:r>
      <w:r w:rsidRPr="00291F04">
        <w:rPr>
          <w:rFonts w:cs="Arial"/>
          <w:szCs w:val="22"/>
        </w:rPr>
        <w:tab/>
      </w:r>
      <w:r w:rsidRPr="00291F04">
        <w:rPr>
          <w:rFonts w:cs="Arial"/>
          <w:szCs w:val="22"/>
        </w:rPr>
        <w:tab/>
        <w:t>40 mm</w:t>
      </w:r>
    </w:p>
    <w:p w14:paraId="7D6CC770"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Štěrkodrť</w:t>
      </w:r>
      <w:r w:rsidRPr="00291F04">
        <w:rPr>
          <w:rFonts w:cs="Arial"/>
          <w:szCs w:val="22"/>
        </w:rPr>
        <w:tab/>
        <w:t>0/32</w:t>
      </w:r>
      <w:r w:rsidRPr="00291F04">
        <w:rPr>
          <w:rFonts w:cs="Arial"/>
          <w:szCs w:val="22"/>
        </w:rPr>
        <w:tab/>
      </w:r>
      <w:r w:rsidRPr="00291F04">
        <w:rPr>
          <w:rFonts w:cs="Arial"/>
          <w:szCs w:val="22"/>
        </w:rPr>
        <w:tab/>
      </w:r>
      <w:r w:rsidRPr="00291F04">
        <w:rPr>
          <w:rFonts w:cs="Arial"/>
          <w:szCs w:val="22"/>
        </w:rPr>
        <w:tab/>
        <w:t>ŠD</w:t>
      </w:r>
      <w:r w:rsidRPr="00291F04">
        <w:rPr>
          <w:rFonts w:cs="Arial"/>
          <w:szCs w:val="22"/>
        </w:rPr>
        <w:tab/>
      </w:r>
      <w:r w:rsidRPr="00291F04">
        <w:rPr>
          <w:rFonts w:cs="Arial"/>
          <w:szCs w:val="22"/>
        </w:rPr>
        <w:tab/>
        <w:t>150 mm</w:t>
      </w:r>
    </w:p>
    <w:p w14:paraId="512C135D"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Štěrkodrť</w:t>
      </w:r>
      <w:r w:rsidRPr="00291F04">
        <w:rPr>
          <w:rFonts w:cs="Arial"/>
          <w:szCs w:val="22"/>
        </w:rPr>
        <w:tab/>
        <w:t>0/63</w:t>
      </w:r>
      <w:r w:rsidRPr="00291F04">
        <w:rPr>
          <w:rFonts w:cs="Arial"/>
          <w:szCs w:val="22"/>
        </w:rPr>
        <w:tab/>
      </w:r>
      <w:r w:rsidRPr="00291F04">
        <w:rPr>
          <w:rFonts w:cs="Arial"/>
          <w:szCs w:val="22"/>
        </w:rPr>
        <w:tab/>
      </w:r>
      <w:r w:rsidRPr="00291F04">
        <w:rPr>
          <w:rFonts w:cs="Arial"/>
          <w:szCs w:val="22"/>
        </w:rPr>
        <w:tab/>
        <w:t>ŠD</w:t>
      </w:r>
      <w:r w:rsidRPr="00291F04">
        <w:rPr>
          <w:rFonts w:cs="Arial"/>
          <w:szCs w:val="22"/>
        </w:rPr>
        <w:tab/>
      </w:r>
      <w:r w:rsidRPr="00291F04">
        <w:rPr>
          <w:rFonts w:cs="Arial"/>
          <w:szCs w:val="22"/>
        </w:rPr>
        <w:tab/>
        <w:t>180 mm</w:t>
      </w:r>
    </w:p>
    <w:p w14:paraId="22EFC468" w14:textId="69CFCB23"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 xml:space="preserve">Sorpční </w:t>
      </w:r>
      <w:proofErr w:type="spellStart"/>
      <w:r w:rsidRPr="00291F04">
        <w:rPr>
          <w:rFonts w:cs="Arial"/>
          <w:szCs w:val="22"/>
        </w:rPr>
        <w:t>geosyntetikum</w:t>
      </w:r>
      <w:proofErr w:type="spellEnd"/>
      <w:r w:rsidRPr="00291F04">
        <w:rPr>
          <w:rFonts w:cs="Arial"/>
          <w:szCs w:val="22"/>
        </w:rPr>
        <w:t xml:space="preserve"> REO </w:t>
      </w:r>
      <w:proofErr w:type="spellStart"/>
      <w:r w:rsidRPr="00291F04">
        <w:rPr>
          <w:rFonts w:cs="Arial"/>
          <w:szCs w:val="22"/>
        </w:rPr>
        <w:t>Fb</w:t>
      </w:r>
      <w:proofErr w:type="spellEnd"/>
      <w:r w:rsidRPr="00291F04">
        <w:rPr>
          <w:rFonts w:cs="Arial"/>
          <w:szCs w:val="22"/>
        </w:rPr>
        <w:t xml:space="preserve"> NTFR24</w:t>
      </w:r>
      <w:r w:rsidRPr="00291F04">
        <w:rPr>
          <w:rFonts w:cs="Arial"/>
          <w:szCs w:val="22"/>
        </w:rPr>
        <w:tab/>
      </w:r>
      <w:r w:rsidRPr="00291F04">
        <w:rPr>
          <w:rFonts w:cs="Arial"/>
          <w:szCs w:val="22"/>
        </w:rPr>
        <w:tab/>
        <w:t>0,4 kg/m2</w:t>
      </w:r>
    </w:p>
    <w:p w14:paraId="63B0EFAE" w14:textId="77777777" w:rsidR="00FC419A" w:rsidRPr="00291F04" w:rsidRDefault="00FC419A" w:rsidP="00FC419A">
      <w:pPr>
        <w:tabs>
          <w:tab w:val="num" w:pos="567"/>
        </w:tabs>
        <w:spacing w:line="360" w:lineRule="auto"/>
        <w:ind w:left="567" w:firstLine="425"/>
        <w:rPr>
          <w:rFonts w:cs="Arial"/>
          <w:szCs w:val="22"/>
        </w:rPr>
      </w:pPr>
    </w:p>
    <w:p w14:paraId="634E99A7" w14:textId="15E7CA9E" w:rsidR="00FC419A" w:rsidRPr="00291F04" w:rsidRDefault="00FC419A" w:rsidP="00FC419A">
      <w:pPr>
        <w:tabs>
          <w:tab w:val="num" w:pos="567"/>
        </w:tabs>
        <w:spacing w:line="360" w:lineRule="auto"/>
        <w:ind w:left="567" w:firstLine="425"/>
        <w:rPr>
          <w:rFonts w:cs="Arial"/>
          <w:szCs w:val="22"/>
        </w:rPr>
      </w:pPr>
      <w:r w:rsidRPr="00291F04">
        <w:rPr>
          <w:rFonts w:cs="Arial"/>
          <w:szCs w:val="22"/>
        </w:rPr>
        <w:t xml:space="preserve">Komunikace pro chodce a nepojížděné plochy jsou navržené s krytem dlážděným skladbou tří kamenů (100/200; 200/200; 300/200) </w:t>
      </w:r>
      <w:proofErr w:type="spellStart"/>
      <w:r w:rsidRPr="00291F04">
        <w:rPr>
          <w:rFonts w:cs="Arial"/>
          <w:szCs w:val="22"/>
        </w:rPr>
        <w:t>tl</w:t>
      </w:r>
      <w:proofErr w:type="spellEnd"/>
      <w:r w:rsidRPr="00291F04">
        <w:rPr>
          <w:rFonts w:cs="Arial"/>
          <w:szCs w:val="22"/>
        </w:rPr>
        <w:t xml:space="preserve">. </w:t>
      </w:r>
      <w:proofErr w:type="gramStart"/>
      <w:r w:rsidRPr="00291F04">
        <w:rPr>
          <w:rFonts w:cs="Arial"/>
          <w:szCs w:val="22"/>
        </w:rPr>
        <w:t>60mm</w:t>
      </w:r>
      <w:proofErr w:type="gramEnd"/>
      <w:r w:rsidRPr="00291F04">
        <w:rPr>
          <w:rFonts w:cs="Arial"/>
          <w:szCs w:val="22"/>
        </w:rPr>
        <w:t>. Barva dlažby v severní části území bude v návaznosti na stávající plochy hnědo-červená. Ve zbytku území budou plochy provedené v šedo-černé barvě. Konstrukce nepojížděných dlážděných ploch bude provedená v mocnosti 250 mm:</w:t>
      </w:r>
    </w:p>
    <w:p w14:paraId="7854D228" w14:textId="77777777" w:rsidR="00FC419A" w:rsidRPr="00291F04" w:rsidRDefault="00FC419A" w:rsidP="00FC419A">
      <w:pPr>
        <w:tabs>
          <w:tab w:val="num" w:pos="567"/>
        </w:tabs>
        <w:spacing w:line="360" w:lineRule="auto"/>
        <w:ind w:left="567" w:firstLine="425"/>
        <w:rPr>
          <w:rFonts w:cs="Arial"/>
          <w:szCs w:val="22"/>
        </w:rPr>
      </w:pPr>
    </w:p>
    <w:p w14:paraId="59698DA2"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Skladebná dlažba</w:t>
      </w:r>
      <w:r w:rsidRPr="00291F04">
        <w:rPr>
          <w:rFonts w:cs="Arial"/>
          <w:szCs w:val="22"/>
        </w:rPr>
        <w:tab/>
      </w:r>
      <w:r w:rsidRPr="00291F04">
        <w:rPr>
          <w:rFonts w:cs="Arial"/>
          <w:szCs w:val="22"/>
        </w:rPr>
        <w:tab/>
      </w:r>
      <w:r w:rsidRPr="00291F04">
        <w:rPr>
          <w:rFonts w:cs="Arial"/>
          <w:szCs w:val="22"/>
        </w:rPr>
        <w:tab/>
        <w:t xml:space="preserve">DL </w:t>
      </w:r>
      <w:r w:rsidRPr="00291F04">
        <w:rPr>
          <w:rFonts w:cs="Arial"/>
          <w:szCs w:val="22"/>
        </w:rPr>
        <w:tab/>
      </w:r>
      <w:r w:rsidRPr="00291F04">
        <w:rPr>
          <w:rFonts w:cs="Arial"/>
          <w:szCs w:val="22"/>
        </w:rPr>
        <w:tab/>
        <w:t>60 mm</w:t>
      </w:r>
    </w:p>
    <w:p w14:paraId="416B6441"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Lože z drceného kameniva</w:t>
      </w:r>
      <w:r w:rsidRPr="00291F04">
        <w:rPr>
          <w:rFonts w:cs="Arial"/>
          <w:szCs w:val="22"/>
        </w:rPr>
        <w:tab/>
        <w:t xml:space="preserve">4/8 </w:t>
      </w:r>
      <w:r w:rsidRPr="00291F04">
        <w:rPr>
          <w:rFonts w:cs="Arial"/>
          <w:szCs w:val="22"/>
        </w:rPr>
        <w:tab/>
        <w:t>L</w:t>
      </w:r>
      <w:r w:rsidRPr="00291F04">
        <w:rPr>
          <w:rFonts w:cs="Arial"/>
          <w:szCs w:val="22"/>
        </w:rPr>
        <w:tab/>
      </w:r>
      <w:r w:rsidRPr="00291F04">
        <w:rPr>
          <w:rFonts w:cs="Arial"/>
          <w:szCs w:val="22"/>
        </w:rPr>
        <w:tab/>
        <w:t>40 mm</w:t>
      </w:r>
    </w:p>
    <w:p w14:paraId="4FF1FABD"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Štěrkodrť</w:t>
      </w:r>
      <w:r w:rsidRPr="00291F04">
        <w:rPr>
          <w:rFonts w:cs="Arial"/>
          <w:szCs w:val="22"/>
        </w:rPr>
        <w:tab/>
        <w:t>0/32</w:t>
      </w:r>
      <w:r w:rsidRPr="00291F04">
        <w:rPr>
          <w:rFonts w:cs="Arial"/>
          <w:szCs w:val="22"/>
        </w:rPr>
        <w:tab/>
      </w:r>
      <w:r w:rsidRPr="00291F04">
        <w:rPr>
          <w:rFonts w:cs="Arial"/>
          <w:szCs w:val="22"/>
        </w:rPr>
        <w:tab/>
      </w:r>
      <w:r w:rsidRPr="00291F04">
        <w:rPr>
          <w:rFonts w:cs="Arial"/>
          <w:szCs w:val="22"/>
        </w:rPr>
        <w:tab/>
        <w:t>ŠDB</w:t>
      </w:r>
      <w:r w:rsidRPr="00291F04">
        <w:rPr>
          <w:rFonts w:cs="Arial"/>
          <w:szCs w:val="22"/>
        </w:rPr>
        <w:tab/>
      </w:r>
      <w:r w:rsidRPr="00291F04">
        <w:rPr>
          <w:rFonts w:cs="Arial"/>
          <w:szCs w:val="22"/>
        </w:rPr>
        <w:tab/>
        <w:t>150 mm</w:t>
      </w:r>
    </w:p>
    <w:p w14:paraId="112CF86F"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Vzorové řešení navrhované skladebné dlažby:</w:t>
      </w:r>
    </w:p>
    <w:p w14:paraId="054370A7" w14:textId="77777777" w:rsidR="00FC419A" w:rsidRPr="00291F04" w:rsidRDefault="00FC419A" w:rsidP="00FC419A">
      <w:pPr>
        <w:tabs>
          <w:tab w:val="num" w:pos="567"/>
        </w:tabs>
        <w:spacing w:line="360" w:lineRule="auto"/>
        <w:ind w:left="567" w:firstLine="425"/>
        <w:rPr>
          <w:rFonts w:cs="Arial"/>
          <w:szCs w:val="22"/>
        </w:rPr>
      </w:pPr>
      <w:r w:rsidRPr="00291F04">
        <w:rPr>
          <w:rFonts w:cs="Arial"/>
          <w:noProof/>
          <w:szCs w:val="22"/>
        </w:rPr>
        <w:drawing>
          <wp:inline distT="0" distB="0" distL="0" distR="0" wp14:anchorId="1846897B" wp14:editId="6514FDF0">
            <wp:extent cx="3905250" cy="2197134"/>
            <wp:effectExtent l="0" t="0" r="0" b="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25024" cy="2208259"/>
                    </a:xfrm>
                    <a:prstGeom prst="rect">
                      <a:avLst/>
                    </a:prstGeom>
                    <a:noFill/>
                    <a:ln>
                      <a:noFill/>
                    </a:ln>
                  </pic:spPr>
                </pic:pic>
              </a:graphicData>
            </a:graphic>
          </wp:inline>
        </w:drawing>
      </w:r>
    </w:p>
    <w:p w14:paraId="0B3CD3AE" w14:textId="690F42AA" w:rsidR="00FC419A" w:rsidRPr="00291F04" w:rsidRDefault="00FC419A" w:rsidP="00FC419A">
      <w:pPr>
        <w:tabs>
          <w:tab w:val="num" w:pos="567"/>
        </w:tabs>
        <w:spacing w:line="360" w:lineRule="auto"/>
        <w:ind w:left="567" w:firstLine="425"/>
        <w:rPr>
          <w:rFonts w:cs="Arial"/>
          <w:szCs w:val="22"/>
        </w:rPr>
      </w:pPr>
      <w:r w:rsidRPr="00291F04">
        <w:rPr>
          <w:rFonts w:cs="Arial"/>
          <w:szCs w:val="22"/>
        </w:rPr>
        <w:lastRenderedPageBreak/>
        <w:t>Chodníkové přejezdy v rámci samostatných sjezdů na soukromé pozemky budou provedené se stejnou skladbou dlažby, barevností a v mocnosti navazující dlažby nepojížděných chodníků. Dlažba bude umožňovat pojezd vozidel do 3,5t. Bude posílena konstrukce podkladních vrstev, celková mocnost skladby bude 350 mm:</w:t>
      </w:r>
    </w:p>
    <w:p w14:paraId="097D5099" w14:textId="77777777" w:rsidR="00FC419A" w:rsidRPr="00291F04" w:rsidRDefault="00FC419A" w:rsidP="00FC419A">
      <w:pPr>
        <w:tabs>
          <w:tab w:val="num" w:pos="567"/>
        </w:tabs>
        <w:spacing w:line="360" w:lineRule="auto"/>
        <w:ind w:left="567" w:firstLine="425"/>
        <w:rPr>
          <w:rFonts w:cs="Arial"/>
          <w:szCs w:val="22"/>
        </w:rPr>
      </w:pPr>
    </w:p>
    <w:p w14:paraId="3791704F"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Skladebná dlažba</w:t>
      </w:r>
      <w:r w:rsidRPr="00291F04">
        <w:rPr>
          <w:rFonts w:cs="Arial"/>
          <w:szCs w:val="22"/>
        </w:rPr>
        <w:tab/>
      </w:r>
      <w:r w:rsidRPr="00291F04">
        <w:rPr>
          <w:rFonts w:cs="Arial"/>
          <w:szCs w:val="22"/>
        </w:rPr>
        <w:tab/>
      </w:r>
      <w:r w:rsidRPr="00291F04">
        <w:rPr>
          <w:rFonts w:cs="Arial"/>
          <w:szCs w:val="22"/>
        </w:rPr>
        <w:tab/>
        <w:t xml:space="preserve">DL </w:t>
      </w:r>
      <w:r w:rsidRPr="00291F04">
        <w:rPr>
          <w:rFonts w:cs="Arial"/>
          <w:szCs w:val="22"/>
        </w:rPr>
        <w:tab/>
      </w:r>
      <w:r w:rsidRPr="00291F04">
        <w:rPr>
          <w:rFonts w:cs="Arial"/>
          <w:szCs w:val="22"/>
        </w:rPr>
        <w:tab/>
        <w:t>60 mm</w:t>
      </w:r>
    </w:p>
    <w:p w14:paraId="618E6615"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Lože z drceného kameniva</w:t>
      </w:r>
      <w:r w:rsidRPr="00291F04">
        <w:rPr>
          <w:rFonts w:cs="Arial"/>
          <w:szCs w:val="22"/>
        </w:rPr>
        <w:tab/>
        <w:t xml:space="preserve">4/8 </w:t>
      </w:r>
      <w:r w:rsidRPr="00291F04">
        <w:rPr>
          <w:rFonts w:cs="Arial"/>
          <w:szCs w:val="22"/>
        </w:rPr>
        <w:tab/>
        <w:t>L</w:t>
      </w:r>
      <w:r w:rsidRPr="00291F04">
        <w:rPr>
          <w:rFonts w:cs="Arial"/>
          <w:szCs w:val="22"/>
        </w:rPr>
        <w:tab/>
      </w:r>
      <w:r w:rsidRPr="00291F04">
        <w:rPr>
          <w:rFonts w:cs="Arial"/>
          <w:szCs w:val="22"/>
        </w:rPr>
        <w:tab/>
        <w:t>40 mm</w:t>
      </w:r>
    </w:p>
    <w:p w14:paraId="2EEF163C"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Štěrkodrť</w:t>
      </w:r>
      <w:r w:rsidRPr="00291F04">
        <w:rPr>
          <w:rFonts w:cs="Arial"/>
          <w:szCs w:val="22"/>
        </w:rPr>
        <w:tab/>
        <w:t>0/32</w:t>
      </w:r>
      <w:r w:rsidRPr="00291F04">
        <w:rPr>
          <w:rFonts w:cs="Arial"/>
          <w:szCs w:val="22"/>
        </w:rPr>
        <w:tab/>
      </w:r>
      <w:r w:rsidRPr="00291F04">
        <w:rPr>
          <w:rFonts w:cs="Arial"/>
          <w:szCs w:val="22"/>
        </w:rPr>
        <w:tab/>
      </w:r>
      <w:r w:rsidRPr="00291F04">
        <w:rPr>
          <w:rFonts w:cs="Arial"/>
          <w:szCs w:val="22"/>
        </w:rPr>
        <w:tab/>
        <w:t>ŠDB</w:t>
      </w:r>
      <w:r w:rsidRPr="00291F04">
        <w:rPr>
          <w:rFonts w:cs="Arial"/>
          <w:szCs w:val="22"/>
        </w:rPr>
        <w:tab/>
      </w:r>
      <w:r w:rsidRPr="00291F04">
        <w:rPr>
          <w:rFonts w:cs="Arial"/>
          <w:szCs w:val="22"/>
        </w:rPr>
        <w:tab/>
        <w:t>100 mm</w:t>
      </w:r>
    </w:p>
    <w:p w14:paraId="2534D723"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Štěrkodrť</w:t>
      </w:r>
      <w:r w:rsidRPr="00291F04">
        <w:rPr>
          <w:rFonts w:cs="Arial"/>
          <w:szCs w:val="22"/>
        </w:rPr>
        <w:tab/>
        <w:t>0/63</w:t>
      </w:r>
      <w:r w:rsidRPr="00291F04">
        <w:rPr>
          <w:rFonts w:cs="Arial"/>
          <w:szCs w:val="22"/>
        </w:rPr>
        <w:tab/>
      </w:r>
      <w:r w:rsidRPr="00291F04">
        <w:rPr>
          <w:rFonts w:cs="Arial"/>
          <w:szCs w:val="22"/>
        </w:rPr>
        <w:tab/>
      </w:r>
      <w:r w:rsidRPr="00291F04">
        <w:rPr>
          <w:rFonts w:cs="Arial"/>
          <w:szCs w:val="22"/>
        </w:rPr>
        <w:tab/>
        <w:t>ŠDB</w:t>
      </w:r>
      <w:r w:rsidRPr="00291F04">
        <w:rPr>
          <w:rFonts w:cs="Arial"/>
          <w:szCs w:val="22"/>
        </w:rPr>
        <w:tab/>
      </w:r>
      <w:r w:rsidRPr="00291F04">
        <w:rPr>
          <w:rFonts w:cs="Arial"/>
          <w:szCs w:val="22"/>
        </w:rPr>
        <w:tab/>
        <w:t>150 mm</w:t>
      </w:r>
    </w:p>
    <w:p w14:paraId="772E1D4C" w14:textId="77777777" w:rsidR="00FC419A" w:rsidRPr="00291F04" w:rsidRDefault="00FC419A" w:rsidP="00FC419A">
      <w:pPr>
        <w:tabs>
          <w:tab w:val="num" w:pos="567"/>
        </w:tabs>
        <w:spacing w:line="360" w:lineRule="auto"/>
        <w:ind w:left="567" w:firstLine="425"/>
        <w:rPr>
          <w:rFonts w:cs="Arial"/>
          <w:szCs w:val="22"/>
        </w:rPr>
      </w:pPr>
    </w:p>
    <w:p w14:paraId="3F26E6AB"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 xml:space="preserve">Vpravo ve směru staničení nově navržené ulice XX budou provedené dlážděné chodníkové plochy umožňující pojezd vozidel do </w:t>
      </w:r>
      <w:proofErr w:type="gramStart"/>
      <w:r w:rsidRPr="00291F04">
        <w:rPr>
          <w:rFonts w:cs="Arial"/>
          <w:szCs w:val="22"/>
        </w:rPr>
        <w:t>5t</w:t>
      </w:r>
      <w:proofErr w:type="gramEnd"/>
      <w:r w:rsidRPr="00291F04">
        <w:rPr>
          <w:rFonts w:cs="Arial"/>
          <w:szCs w:val="22"/>
        </w:rPr>
        <w:t>. Plochy budou provedené se stejnou skladbou dlažby, barevností (šedo-černá), ale v tloušťce dlažby 80 mm a posílenou konstrukcí podkladních vrstev. Celkem v mocnosti konstrukce 420 mm.</w:t>
      </w:r>
    </w:p>
    <w:p w14:paraId="526C03EA" w14:textId="77777777" w:rsidR="00FC419A" w:rsidRPr="00291F04" w:rsidRDefault="00FC419A" w:rsidP="00FC419A">
      <w:pPr>
        <w:tabs>
          <w:tab w:val="num" w:pos="567"/>
        </w:tabs>
        <w:spacing w:line="360" w:lineRule="auto"/>
        <w:ind w:left="567" w:firstLine="425"/>
        <w:rPr>
          <w:rFonts w:cs="Arial"/>
          <w:szCs w:val="22"/>
        </w:rPr>
      </w:pPr>
    </w:p>
    <w:p w14:paraId="14DF0107"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Skladebná dlažba</w:t>
      </w:r>
      <w:r w:rsidRPr="00291F04">
        <w:rPr>
          <w:rFonts w:cs="Arial"/>
          <w:szCs w:val="22"/>
        </w:rPr>
        <w:tab/>
      </w:r>
      <w:r w:rsidRPr="00291F04">
        <w:rPr>
          <w:rFonts w:cs="Arial"/>
          <w:szCs w:val="22"/>
        </w:rPr>
        <w:tab/>
      </w:r>
      <w:r w:rsidRPr="00291F04">
        <w:rPr>
          <w:rFonts w:cs="Arial"/>
          <w:szCs w:val="22"/>
        </w:rPr>
        <w:tab/>
        <w:t xml:space="preserve">DL </w:t>
      </w:r>
      <w:r w:rsidRPr="00291F04">
        <w:rPr>
          <w:rFonts w:cs="Arial"/>
          <w:szCs w:val="22"/>
        </w:rPr>
        <w:tab/>
      </w:r>
      <w:r w:rsidRPr="00291F04">
        <w:rPr>
          <w:rFonts w:cs="Arial"/>
          <w:szCs w:val="22"/>
        </w:rPr>
        <w:tab/>
        <w:t>80 mm</w:t>
      </w:r>
    </w:p>
    <w:p w14:paraId="4A3714ED"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Lože z drceného kameniva</w:t>
      </w:r>
      <w:r w:rsidRPr="00291F04">
        <w:rPr>
          <w:rFonts w:cs="Arial"/>
          <w:szCs w:val="22"/>
        </w:rPr>
        <w:tab/>
        <w:t xml:space="preserve">4/8 </w:t>
      </w:r>
      <w:r w:rsidRPr="00291F04">
        <w:rPr>
          <w:rFonts w:cs="Arial"/>
          <w:szCs w:val="22"/>
        </w:rPr>
        <w:tab/>
        <w:t>L</w:t>
      </w:r>
      <w:r w:rsidRPr="00291F04">
        <w:rPr>
          <w:rFonts w:cs="Arial"/>
          <w:szCs w:val="22"/>
        </w:rPr>
        <w:tab/>
      </w:r>
      <w:r w:rsidRPr="00291F04">
        <w:rPr>
          <w:rFonts w:cs="Arial"/>
          <w:szCs w:val="22"/>
        </w:rPr>
        <w:tab/>
        <w:t>40 mm</w:t>
      </w:r>
    </w:p>
    <w:p w14:paraId="3E2AA875"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Kamenivo stmelené cementem SC0/32; C8/10</w:t>
      </w:r>
      <w:r w:rsidRPr="00291F04">
        <w:rPr>
          <w:rFonts w:cs="Arial"/>
          <w:szCs w:val="22"/>
        </w:rPr>
        <w:tab/>
      </w:r>
      <w:r w:rsidRPr="00291F04">
        <w:rPr>
          <w:rFonts w:cs="Arial"/>
          <w:szCs w:val="22"/>
        </w:rPr>
        <w:tab/>
        <w:t>150 mm</w:t>
      </w:r>
    </w:p>
    <w:p w14:paraId="058D5A9D"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Štěrkodrť</w:t>
      </w:r>
      <w:r w:rsidRPr="00291F04">
        <w:rPr>
          <w:rFonts w:cs="Arial"/>
          <w:szCs w:val="22"/>
        </w:rPr>
        <w:tab/>
        <w:t>0/63</w:t>
      </w:r>
      <w:r w:rsidRPr="00291F04">
        <w:rPr>
          <w:rFonts w:cs="Arial"/>
          <w:szCs w:val="22"/>
        </w:rPr>
        <w:tab/>
      </w:r>
      <w:r w:rsidRPr="00291F04">
        <w:rPr>
          <w:rFonts w:cs="Arial"/>
          <w:szCs w:val="22"/>
        </w:rPr>
        <w:tab/>
      </w:r>
      <w:r w:rsidRPr="00291F04">
        <w:rPr>
          <w:rFonts w:cs="Arial"/>
          <w:szCs w:val="22"/>
        </w:rPr>
        <w:tab/>
        <w:t>ŠDB</w:t>
      </w:r>
      <w:r w:rsidRPr="00291F04">
        <w:rPr>
          <w:rFonts w:cs="Arial"/>
          <w:szCs w:val="22"/>
        </w:rPr>
        <w:tab/>
      </w:r>
      <w:r w:rsidRPr="00291F04">
        <w:rPr>
          <w:rFonts w:cs="Arial"/>
          <w:szCs w:val="22"/>
        </w:rPr>
        <w:tab/>
        <w:t>150 mm</w:t>
      </w:r>
    </w:p>
    <w:p w14:paraId="1AD9DECD" w14:textId="77777777" w:rsidR="00FC419A" w:rsidRPr="00291F04" w:rsidRDefault="00FC419A" w:rsidP="00FC419A">
      <w:pPr>
        <w:tabs>
          <w:tab w:val="num" w:pos="567"/>
        </w:tabs>
        <w:spacing w:line="360" w:lineRule="auto"/>
        <w:ind w:left="567" w:firstLine="425"/>
        <w:rPr>
          <w:rFonts w:cs="Arial"/>
          <w:szCs w:val="22"/>
        </w:rPr>
      </w:pPr>
    </w:p>
    <w:p w14:paraId="334526EE"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 xml:space="preserve">V prostoru navrženého náměstí bude proveden povrch z žulové štípané mozaiky 4/6, v barvě šedo-černé, kladené v řádku. Pro zajištění únosnosti vozidel do </w:t>
      </w:r>
      <w:proofErr w:type="gramStart"/>
      <w:r w:rsidRPr="00291F04">
        <w:rPr>
          <w:rFonts w:cs="Arial"/>
          <w:szCs w:val="22"/>
        </w:rPr>
        <w:t>5t</w:t>
      </w:r>
      <w:proofErr w:type="gramEnd"/>
      <w:r w:rsidRPr="00291F04">
        <w:rPr>
          <w:rFonts w:cs="Arial"/>
          <w:szCs w:val="22"/>
        </w:rPr>
        <w:t xml:space="preserve"> je navrženo posílení podkladních vrstev, celková mocnost konstrukce 400 mm:</w:t>
      </w:r>
    </w:p>
    <w:p w14:paraId="7EF344BC" w14:textId="77777777" w:rsidR="00FC419A" w:rsidRPr="00291F04" w:rsidRDefault="00FC419A" w:rsidP="00FC419A">
      <w:pPr>
        <w:tabs>
          <w:tab w:val="num" w:pos="567"/>
        </w:tabs>
        <w:spacing w:line="360" w:lineRule="auto"/>
        <w:ind w:left="567" w:firstLine="425"/>
        <w:rPr>
          <w:rFonts w:cs="Arial"/>
          <w:szCs w:val="22"/>
        </w:rPr>
      </w:pPr>
    </w:p>
    <w:p w14:paraId="55A0DD0D"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Žulová mozaika 4/6</w:t>
      </w:r>
      <w:r w:rsidRPr="00291F04">
        <w:rPr>
          <w:rFonts w:cs="Arial"/>
          <w:szCs w:val="22"/>
        </w:rPr>
        <w:tab/>
      </w:r>
      <w:r w:rsidRPr="00291F04">
        <w:rPr>
          <w:rFonts w:cs="Arial"/>
          <w:szCs w:val="22"/>
        </w:rPr>
        <w:tab/>
      </w:r>
      <w:r w:rsidRPr="00291F04">
        <w:rPr>
          <w:rFonts w:cs="Arial"/>
          <w:szCs w:val="22"/>
        </w:rPr>
        <w:tab/>
        <w:t xml:space="preserve">DL </w:t>
      </w:r>
      <w:r w:rsidRPr="00291F04">
        <w:rPr>
          <w:rFonts w:cs="Arial"/>
          <w:szCs w:val="22"/>
        </w:rPr>
        <w:tab/>
      </w:r>
      <w:r w:rsidRPr="00291F04">
        <w:rPr>
          <w:rFonts w:cs="Arial"/>
          <w:szCs w:val="22"/>
        </w:rPr>
        <w:tab/>
        <w:t>60 mm</w:t>
      </w:r>
    </w:p>
    <w:p w14:paraId="174D2633"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Lože a vyspárování z cementové malty M25</w:t>
      </w:r>
      <w:r w:rsidRPr="00291F04">
        <w:rPr>
          <w:rFonts w:cs="Arial"/>
          <w:szCs w:val="22"/>
        </w:rPr>
        <w:tab/>
      </w:r>
      <w:r w:rsidRPr="00291F04">
        <w:rPr>
          <w:rFonts w:cs="Arial"/>
          <w:szCs w:val="22"/>
        </w:rPr>
        <w:tab/>
        <w:t>40 mm</w:t>
      </w:r>
    </w:p>
    <w:p w14:paraId="05BF2A47"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Kamenivo stmelené cementem SC0/32; C8/10</w:t>
      </w:r>
      <w:r w:rsidRPr="00291F04">
        <w:rPr>
          <w:rFonts w:cs="Arial"/>
          <w:szCs w:val="22"/>
        </w:rPr>
        <w:tab/>
      </w:r>
      <w:r w:rsidRPr="00291F04">
        <w:rPr>
          <w:rFonts w:cs="Arial"/>
          <w:szCs w:val="22"/>
        </w:rPr>
        <w:tab/>
        <w:t>150 mm</w:t>
      </w:r>
    </w:p>
    <w:p w14:paraId="11C59EAB"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Štěrkodrť</w:t>
      </w:r>
      <w:r w:rsidRPr="00291F04">
        <w:rPr>
          <w:rFonts w:cs="Arial"/>
          <w:szCs w:val="22"/>
        </w:rPr>
        <w:tab/>
        <w:t>0/63</w:t>
      </w:r>
      <w:r w:rsidRPr="00291F04">
        <w:rPr>
          <w:rFonts w:cs="Arial"/>
          <w:szCs w:val="22"/>
        </w:rPr>
        <w:tab/>
      </w:r>
      <w:r w:rsidRPr="00291F04">
        <w:rPr>
          <w:rFonts w:cs="Arial"/>
          <w:szCs w:val="22"/>
        </w:rPr>
        <w:tab/>
      </w:r>
      <w:r w:rsidRPr="00291F04">
        <w:rPr>
          <w:rFonts w:cs="Arial"/>
          <w:szCs w:val="22"/>
        </w:rPr>
        <w:tab/>
        <w:t>ŠDB</w:t>
      </w:r>
      <w:r w:rsidRPr="00291F04">
        <w:rPr>
          <w:rFonts w:cs="Arial"/>
          <w:szCs w:val="22"/>
        </w:rPr>
        <w:tab/>
      </w:r>
      <w:r w:rsidRPr="00291F04">
        <w:rPr>
          <w:rFonts w:cs="Arial"/>
          <w:szCs w:val="22"/>
        </w:rPr>
        <w:tab/>
        <w:t>150 mm</w:t>
      </w:r>
    </w:p>
    <w:p w14:paraId="6564B46D" w14:textId="77777777" w:rsidR="00FC419A" w:rsidRPr="00291F04" w:rsidRDefault="00FC419A" w:rsidP="00FC419A">
      <w:pPr>
        <w:tabs>
          <w:tab w:val="num" w:pos="567"/>
        </w:tabs>
        <w:spacing w:line="360" w:lineRule="auto"/>
        <w:ind w:left="567" w:firstLine="425"/>
        <w:rPr>
          <w:rFonts w:cs="Arial"/>
          <w:szCs w:val="22"/>
        </w:rPr>
      </w:pPr>
    </w:p>
    <w:p w14:paraId="636A9D2D"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 xml:space="preserve">V území jsou navržené křižovatky řešené jako zvýšené plochy. Šikmé nájezdy těchto ploch budou provedené s krytem z žulových kostek (100/100) kladených v řádku. Jako materiál budou použité vytříděné a očištěné stávající žulové kostky rozebrané z krytu ulice Československé armády, případně navazujících zpevněných ploch areálu. Ve stejné </w:t>
      </w:r>
      <w:r w:rsidRPr="00291F04">
        <w:rPr>
          <w:rFonts w:cs="Arial"/>
          <w:szCs w:val="22"/>
        </w:rPr>
        <w:lastRenderedPageBreak/>
        <w:t>skladbě bude provedena komunikace se smíšeným provozem chodců a vozidel v úseku navržené větve C a dlážděný rigol v ulici Československé armády. Navržená konstrukce bude provedená v mocnosti 450 mm.</w:t>
      </w:r>
    </w:p>
    <w:p w14:paraId="0C1CB08D" w14:textId="77777777" w:rsidR="00FC419A" w:rsidRPr="00291F04" w:rsidRDefault="00FC419A" w:rsidP="00FC419A">
      <w:pPr>
        <w:tabs>
          <w:tab w:val="num" w:pos="567"/>
        </w:tabs>
        <w:spacing w:line="360" w:lineRule="auto"/>
        <w:ind w:left="567" w:firstLine="425"/>
        <w:rPr>
          <w:rFonts w:cs="Arial"/>
          <w:szCs w:val="22"/>
        </w:rPr>
      </w:pPr>
    </w:p>
    <w:p w14:paraId="43ADC599"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Žulová kostka (repasovaná)</w:t>
      </w:r>
      <w:r w:rsidRPr="00291F04">
        <w:rPr>
          <w:rFonts w:cs="Arial"/>
          <w:szCs w:val="22"/>
        </w:rPr>
        <w:tab/>
      </w:r>
      <w:r w:rsidRPr="00291F04">
        <w:rPr>
          <w:rFonts w:cs="Arial"/>
          <w:szCs w:val="22"/>
        </w:rPr>
        <w:tab/>
        <w:t xml:space="preserve">DL </w:t>
      </w:r>
      <w:r w:rsidRPr="00291F04">
        <w:rPr>
          <w:rFonts w:cs="Arial"/>
          <w:szCs w:val="22"/>
        </w:rPr>
        <w:tab/>
      </w:r>
      <w:r w:rsidRPr="00291F04">
        <w:rPr>
          <w:rFonts w:cs="Arial"/>
          <w:szCs w:val="22"/>
        </w:rPr>
        <w:tab/>
        <w:t>100 mm</w:t>
      </w:r>
    </w:p>
    <w:p w14:paraId="7C825725" w14:textId="2789B315"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Lože a vyspárování z cementové malty M25</w:t>
      </w:r>
      <w:r w:rsidRPr="00291F04">
        <w:rPr>
          <w:rFonts w:cs="Arial"/>
          <w:szCs w:val="22"/>
        </w:rPr>
        <w:tab/>
        <w:t>50 mm</w:t>
      </w:r>
    </w:p>
    <w:p w14:paraId="2F561B1B" w14:textId="68A7FAA1"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Kamenivo stmelené cementem SC0/32; C8/10</w:t>
      </w:r>
      <w:r w:rsidRPr="00291F04">
        <w:rPr>
          <w:rFonts w:cs="Arial"/>
          <w:szCs w:val="22"/>
        </w:rPr>
        <w:tab/>
        <w:t>150 mm</w:t>
      </w:r>
    </w:p>
    <w:p w14:paraId="155AAD9B"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w:t>
      </w:r>
      <w:r w:rsidRPr="00291F04">
        <w:rPr>
          <w:rFonts w:cs="Arial"/>
          <w:szCs w:val="22"/>
        </w:rPr>
        <w:tab/>
        <w:t>Štěrkodrť</w:t>
      </w:r>
      <w:r w:rsidRPr="00291F04">
        <w:rPr>
          <w:rFonts w:cs="Arial"/>
          <w:szCs w:val="22"/>
        </w:rPr>
        <w:tab/>
        <w:t>0/63</w:t>
      </w:r>
      <w:r w:rsidRPr="00291F04">
        <w:rPr>
          <w:rFonts w:cs="Arial"/>
          <w:szCs w:val="22"/>
        </w:rPr>
        <w:tab/>
      </w:r>
      <w:r w:rsidRPr="00291F04">
        <w:rPr>
          <w:rFonts w:cs="Arial"/>
          <w:szCs w:val="22"/>
        </w:rPr>
        <w:tab/>
      </w:r>
      <w:r w:rsidRPr="00291F04">
        <w:rPr>
          <w:rFonts w:cs="Arial"/>
          <w:szCs w:val="22"/>
        </w:rPr>
        <w:tab/>
        <w:t>ŠDB</w:t>
      </w:r>
      <w:r w:rsidRPr="00291F04">
        <w:rPr>
          <w:rFonts w:cs="Arial"/>
          <w:szCs w:val="22"/>
        </w:rPr>
        <w:tab/>
      </w:r>
      <w:r w:rsidRPr="00291F04">
        <w:rPr>
          <w:rFonts w:cs="Arial"/>
          <w:szCs w:val="22"/>
        </w:rPr>
        <w:tab/>
        <w:t>150 mm</w:t>
      </w:r>
    </w:p>
    <w:p w14:paraId="52C2E222" w14:textId="77777777" w:rsidR="00FC419A" w:rsidRPr="00291F04" w:rsidRDefault="00FC419A" w:rsidP="00FC419A">
      <w:pPr>
        <w:tabs>
          <w:tab w:val="num" w:pos="567"/>
        </w:tabs>
        <w:spacing w:line="360" w:lineRule="auto"/>
        <w:ind w:left="567" w:firstLine="425"/>
        <w:rPr>
          <w:rFonts w:cs="Arial"/>
          <w:szCs w:val="22"/>
        </w:rPr>
      </w:pPr>
    </w:p>
    <w:p w14:paraId="196A0F7D"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 xml:space="preserve">Při hraně navrženého chodníku, podél jízdního pruhu s převýšením </w:t>
      </w:r>
      <w:proofErr w:type="gramStart"/>
      <w:r w:rsidRPr="00291F04">
        <w:rPr>
          <w:rFonts w:cs="Arial"/>
          <w:szCs w:val="22"/>
        </w:rPr>
        <w:t>&lt; 8</w:t>
      </w:r>
      <w:proofErr w:type="gramEnd"/>
      <w:r w:rsidRPr="00291F04">
        <w:rPr>
          <w:rFonts w:cs="Arial"/>
          <w:szCs w:val="22"/>
        </w:rPr>
        <w:t xml:space="preserve"> cm budou provedené varovné pásy šířky 0,40 m  z reliéfní dlažby (200/100) </w:t>
      </w:r>
      <w:proofErr w:type="spellStart"/>
      <w:r w:rsidRPr="00291F04">
        <w:rPr>
          <w:rFonts w:cs="Arial"/>
          <w:szCs w:val="22"/>
        </w:rPr>
        <w:t>tl</w:t>
      </w:r>
      <w:proofErr w:type="spellEnd"/>
      <w:r w:rsidRPr="00291F04">
        <w:rPr>
          <w:rFonts w:cs="Arial"/>
          <w:szCs w:val="22"/>
        </w:rPr>
        <w:t xml:space="preserve">. 60 mm v černé barvě. </w:t>
      </w:r>
    </w:p>
    <w:p w14:paraId="14E0FFC9" w14:textId="77777777" w:rsidR="00FC419A" w:rsidRPr="00291F04" w:rsidRDefault="00FC419A" w:rsidP="00FC419A">
      <w:pPr>
        <w:tabs>
          <w:tab w:val="num" w:pos="567"/>
        </w:tabs>
        <w:spacing w:line="360" w:lineRule="auto"/>
        <w:ind w:left="567" w:firstLine="425"/>
        <w:rPr>
          <w:rFonts w:cs="Arial"/>
          <w:szCs w:val="22"/>
        </w:rPr>
      </w:pPr>
      <w:r w:rsidRPr="00291F04">
        <w:rPr>
          <w:rFonts w:cs="Arial"/>
          <w:szCs w:val="22"/>
        </w:rPr>
        <w:t xml:space="preserve">Jako umělá vodicí linie bude použitá betonová dlažba (200/200) </w:t>
      </w:r>
      <w:proofErr w:type="spellStart"/>
      <w:r w:rsidRPr="00291F04">
        <w:rPr>
          <w:rFonts w:cs="Arial"/>
          <w:szCs w:val="22"/>
        </w:rPr>
        <w:t>tl</w:t>
      </w:r>
      <w:proofErr w:type="spellEnd"/>
      <w:r w:rsidRPr="00291F04">
        <w:rPr>
          <w:rFonts w:cs="Arial"/>
          <w:szCs w:val="22"/>
        </w:rPr>
        <w:t>. 60 mm v šedé barvě, s povrchem tvořeným podélnými drážkami. Umělá vodicí linie bude provedená v šířce 400 mm.</w:t>
      </w:r>
    </w:p>
    <w:p w14:paraId="16C17F8A" w14:textId="0C1F6059" w:rsidR="00FC419A" w:rsidRPr="00291F04" w:rsidRDefault="00FC419A" w:rsidP="00FC419A">
      <w:pPr>
        <w:tabs>
          <w:tab w:val="num" w:pos="567"/>
        </w:tabs>
        <w:spacing w:line="360" w:lineRule="auto"/>
        <w:ind w:left="567" w:firstLine="425"/>
        <w:rPr>
          <w:rFonts w:cs="Arial"/>
          <w:szCs w:val="22"/>
        </w:rPr>
      </w:pPr>
      <w:r w:rsidRPr="00291F04">
        <w:rPr>
          <w:rFonts w:cs="Arial"/>
          <w:szCs w:val="22"/>
        </w:rPr>
        <w:t>Vystupující reliéfní prvky musí odpovídat požadavkům technického návodu TN TZÚS 12.03.04.</w:t>
      </w:r>
    </w:p>
    <w:p w14:paraId="4DC45AA4" w14:textId="77777777" w:rsidR="00B24880" w:rsidRPr="00291F04" w:rsidRDefault="00B24880" w:rsidP="00B24880">
      <w:pPr>
        <w:pStyle w:val="Zkladntextodsazen"/>
        <w:tabs>
          <w:tab w:val="num" w:pos="567"/>
        </w:tabs>
        <w:spacing w:before="240" w:line="360" w:lineRule="auto"/>
        <w:ind w:left="567" w:firstLine="425"/>
        <w:rPr>
          <w:rFonts w:ascii="Arial" w:hAnsi="Arial" w:cs="Arial"/>
          <w:b/>
          <w:i/>
          <w:u w:val="single"/>
        </w:rPr>
      </w:pPr>
      <w:r w:rsidRPr="00291F04">
        <w:rPr>
          <w:rFonts w:ascii="Arial" w:hAnsi="Arial" w:cs="Arial"/>
          <w:b/>
          <w:i/>
          <w:u w:val="single"/>
        </w:rPr>
        <w:t>E.5 ODVODNĚNÍ</w:t>
      </w:r>
    </w:p>
    <w:p w14:paraId="1FD803CB" w14:textId="43033902" w:rsidR="00A952A1" w:rsidRPr="00291F04" w:rsidRDefault="008B251D" w:rsidP="00A952A1">
      <w:pPr>
        <w:pStyle w:val="Zkladntextodsazen"/>
        <w:tabs>
          <w:tab w:val="num" w:pos="567"/>
        </w:tabs>
        <w:spacing w:before="120" w:line="360" w:lineRule="auto"/>
        <w:ind w:left="567" w:firstLine="425"/>
        <w:rPr>
          <w:rFonts w:ascii="Arial" w:hAnsi="Arial" w:cs="Arial"/>
        </w:rPr>
      </w:pPr>
      <w:r w:rsidRPr="00291F04">
        <w:rPr>
          <w:rFonts w:ascii="Arial" w:hAnsi="Arial" w:cs="Arial"/>
        </w:rPr>
        <w:t xml:space="preserve">Odvodnění bude řešeno prostřednictvím příčných a podélných sklonů do uličních vpustí a do nově navržené dešťové kanalizace. </w:t>
      </w:r>
      <w:r w:rsidR="00A952A1" w:rsidRPr="00291F04">
        <w:rPr>
          <w:rFonts w:ascii="Arial" w:hAnsi="Arial" w:cs="Arial"/>
        </w:rPr>
        <w:t xml:space="preserve">Vpusti budou provedené jako </w:t>
      </w:r>
      <w:proofErr w:type="spellStart"/>
      <w:r w:rsidR="00A952A1" w:rsidRPr="00291F04">
        <w:rPr>
          <w:rFonts w:ascii="Arial" w:hAnsi="Arial" w:cs="Arial"/>
        </w:rPr>
        <w:t>kopletní</w:t>
      </w:r>
      <w:proofErr w:type="spellEnd"/>
      <w:r w:rsidR="00A952A1" w:rsidRPr="00291F04">
        <w:rPr>
          <w:rFonts w:ascii="Arial" w:hAnsi="Arial" w:cs="Arial"/>
        </w:rPr>
        <w:t xml:space="preserve"> sestavy betonových prefabrikátů, včetně rámu a mříže s povoleným dopravním zatížením D400. Napojení uličních vpustí bude provedeno plastovým potrubím DN 200. V místě napojení bude na kanalizační stoce osazena odbočka, případně na </w:t>
      </w:r>
      <w:proofErr w:type="gramStart"/>
      <w:r w:rsidR="00A952A1" w:rsidRPr="00291F04">
        <w:rPr>
          <w:rFonts w:ascii="Arial" w:hAnsi="Arial" w:cs="Arial"/>
        </w:rPr>
        <w:t>jiné</w:t>
      </w:r>
      <w:proofErr w:type="gramEnd"/>
      <w:r w:rsidR="00A952A1" w:rsidRPr="00291F04">
        <w:rPr>
          <w:rFonts w:ascii="Arial" w:hAnsi="Arial" w:cs="Arial"/>
        </w:rPr>
        <w:t xml:space="preserve"> než plastové kanalizační stoce bude provedena stavební úprava místa napojení.</w:t>
      </w:r>
    </w:p>
    <w:p w14:paraId="1E6AA7B2" w14:textId="6387BB17" w:rsidR="00B24880" w:rsidRPr="00291F04" w:rsidRDefault="00B24880" w:rsidP="00B24880">
      <w:pPr>
        <w:pStyle w:val="Zkladntextodsazen"/>
        <w:tabs>
          <w:tab w:val="num" w:pos="567"/>
        </w:tabs>
        <w:spacing w:before="240" w:line="360" w:lineRule="auto"/>
        <w:ind w:left="567" w:firstLine="425"/>
        <w:rPr>
          <w:rFonts w:ascii="Arial" w:hAnsi="Arial" w:cs="Arial"/>
          <w:b/>
          <w:i/>
          <w:u w:val="single"/>
        </w:rPr>
      </w:pPr>
      <w:r w:rsidRPr="00291F04">
        <w:rPr>
          <w:rFonts w:ascii="Arial" w:hAnsi="Arial" w:cs="Arial"/>
          <w:b/>
          <w:i/>
          <w:u w:val="single"/>
        </w:rPr>
        <w:t xml:space="preserve">E.6 </w:t>
      </w:r>
      <w:r w:rsidR="00287E2C" w:rsidRPr="00291F04">
        <w:rPr>
          <w:rFonts w:ascii="Arial" w:hAnsi="Arial" w:cs="Arial"/>
          <w:b/>
          <w:i/>
          <w:u w:val="single"/>
        </w:rPr>
        <w:t xml:space="preserve">POSOUZENÍ ROZHLEDU, </w:t>
      </w:r>
      <w:r w:rsidRPr="00291F04">
        <w:rPr>
          <w:rFonts w:ascii="Arial" w:hAnsi="Arial" w:cs="Arial"/>
          <w:b/>
          <w:i/>
          <w:u w:val="single"/>
        </w:rPr>
        <w:t>DOPRAVNÍ ZNAČENÍ</w:t>
      </w:r>
      <w:r w:rsidR="00A05120" w:rsidRPr="00291F04">
        <w:rPr>
          <w:rFonts w:ascii="Arial" w:hAnsi="Arial" w:cs="Arial"/>
          <w:b/>
          <w:i/>
          <w:u w:val="single"/>
        </w:rPr>
        <w:t xml:space="preserve"> A ZAŘÍZENÍ</w:t>
      </w:r>
    </w:p>
    <w:p w14:paraId="173AEFA8" w14:textId="4994A7DD" w:rsidR="0084274F" w:rsidRPr="00291F04" w:rsidRDefault="0084274F" w:rsidP="0084274F">
      <w:pPr>
        <w:tabs>
          <w:tab w:val="num" w:pos="567"/>
        </w:tabs>
        <w:spacing w:line="360" w:lineRule="auto"/>
        <w:ind w:left="567" w:firstLine="425"/>
        <w:rPr>
          <w:rFonts w:cs="Arial"/>
          <w:szCs w:val="22"/>
        </w:rPr>
      </w:pPr>
      <w:r w:rsidRPr="00291F04">
        <w:rPr>
          <w:rFonts w:cs="Arial"/>
          <w:szCs w:val="22"/>
        </w:rPr>
        <w:t>Křižovatky budou řešeny bez dopravního značení určujícího přednost v jízdě, tzv. uplatnění přednosti zprava. Křižovatky jsou navrženy v provedení vysazené plochy na úroveň přilehlých chodníků. Jejich návrh respektuje zásady návrhu dopravního zklidňování na místních komunikacích.</w:t>
      </w:r>
    </w:p>
    <w:p w14:paraId="4B08C50A" w14:textId="77777777" w:rsidR="0084274F" w:rsidRPr="00291F04" w:rsidRDefault="0084274F" w:rsidP="0084274F">
      <w:pPr>
        <w:tabs>
          <w:tab w:val="num" w:pos="567"/>
        </w:tabs>
        <w:spacing w:line="360" w:lineRule="auto"/>
        <w:ind w:left="567" w:firstLine="425"/>
        <w:rPr>
          <w:rFonts w:cs="Arial"/>
          <w:szCs w:val="22"/>
        </w:rPr>
      </w:pPr>
      <w:r w:rsidRPr="00291F04">
        <w:rPr>
          <w:rFonts w:cs="Arial"/>
          <w:szCs w:val="22"/>
        </w:rPr>
        <w:t>V nároží navržených křižovatek budou osazené svislé dopravní značky IP2 (Zpomalovací práh).</w:t>
      </w:r>
    </w:p>
    <w:p w14:paraId="2A7BF5A3" w14:textId="77777777" w:rsidR="0084274F" w:rsidRPr="00291F04" w:rsidRDefault="0084274F" w:rsidP="0084274F">
      <w:pPr>
        <w:tabs>
          <w:tab w:val="num" w:pos="567"/>
        </w:tabs>
        <w:spacing w:line="360" w:lineRule="auto"/>
        <w:ind w:left="567" w:firstLine="425"/>
        <w:rPr>
          <w:rFonts w:cs="Arial"/>
          <w:szCs w:val="22"/>
        </w:rPr>
      </w:pPr>
      <w:r w:rsidRPr="00291F04">
        <w:rPr>
          <w:rFonts w:cs="Arial"/>
          <w:szCs w:val="22"/>
        </w:rPr>
        <w:t xml:space="preserve">Budou osazené svislé dopravní značky IP12 (Vyhrazené parkoviště pro invalidy). </w:t>
      </w:r>
    </w:p>
    <w:p w14:paraId="708B425B" w14:textId="77777777" w:rsidR="0084274F" w:rsidRPr="00291F04" w:rsidRDefault="0084274F" w:rsidP="0084274F">
      <w:pPr>
        <w:tabs>
          <w:tab w:val="num" w:pos="567"/>
        </w:tabs>
        <w:spacing w:line="360" w:lineRule="auto"/>
        <w:ind w:left="567" w:firstLine="425"/>
        <w:rPr>
          <w:rFonts w:cs="Arial"/>
          <w:szCs w:val="22"/>
        </w:rPr>
      </w:pPr>
      <w:r w:rsidRPr="00291F04">
        <w:rPr>
          <w:rFonts w:cs="Arial"/>
          <w:szCs w:val="22"/>
        </w:rPr>
        <w:lastRenderedPageBreak/>
        <w:t>Navržená kolmá a podélná parkovací stání budou provedená v betonové dlažbě, vyznačení hranice stání bude provedeno pomocí betonové dlažby kontrastní barvy.</w:t>
      </w:r>
    </w:p>
    <w:p w14:paraId="120154C6" w14:textId="190CE8BD" w:rsidR="0084274F" w:rsidRPr="00291F04" w:rsidRDefault="0084274F" w:rsidP="0084274F">
      <w:pPr>
        <w:tabs>
          <w:tab w:val="num" w:pos="567"/>
        </w:tabs>
        <w:spacing w:line="360" w:lineRule="auto"/>
        <w:ind w:left="567" w:firstLine="425"/>
        <w:rPr>
          <w:rFonts w:cs="Arial"/>
          <w:szCs w:val="22"/>
        </w:rPr>
      </w:pPr>
      <w:r w:rsidRPr="00291F04">
        <w:rPr>
          <w:rFonts w:cs="Arial"/>
          <w:szCs w:val="22"/>
        </w:rPr>
        <w:t>V části úseku komunikace v ulici Československé armády bude jednostranně osazené trubkové ocelové zábradlí</w:t>
      </w:r>
      <w:r w:rsidR="00F6192B" w:rsidRPr="00291F04">
        <w:rPr>
          <w:rFonts w:cs="Arial"/>
          <w:szCs w:val="22"/>
        </w:rPr>
        <w:t xml:space="preserve"> v délce 200 m. Zábradlí bude provedeno v barevné a tvarové návaznosti na další navrhované prvky městského mobiliáře.</w:t>
      </w:r>
    </w:p>
    <w:p w14:paraId="46B3E7EA" w14:textId="77777777" w:rsidR="00A952A1" w:rsidRPr="00291F04" w:rsidRDefault="00A952A1" w:rsidP="00A952A1">
      <w:pPr>
        <w:tabs>
          <w:tab w:val="num" w:pos="567"/>
        </w:tabs>
        <w:spacing w:line="360" w:lineRule="auto"/>
        <w:ind w:left="567" w:firstLine="425"/>
        <w:rPr>
          <w:rFonts w:cs="Arial"/>
          <w:szCs w:val="22"/>
        </w:rPr>
      </w:pPr>
      <w:r w:rsidRPr="00291F04">
        <w:rPr>
          <w:rFonts w:cs="Arial"/>
          <w:szCs w:val="22"/>
        </w:rPr>
        <w:t xml:space="preserve">Poloha nových i stávajících sjezdů je vyznačená </w:t>
      </w:r>
      <w:proofErr w:type="spellStart"/>
      <w:r w:rsidRPr="00291F04">
        <w:rPr>
          <w:rFonts w:cs="Arial"/>
          <w:szCs w:val="22"/>
        </w:rPr>
        <w:t>vyznačená</w:t>
      </w:r>
      <w:proofErr w:type="spellEnd"/>
      <w:r w:rsidRPr="00291F04">
        <w:rPr>
          <w:rFonts w:cs="Arial"/>
          <w:szCs w:val="22"/>
        </w:rPr>
        <w:t xml:space="preserve"> v situaci. Předpokládaná minimální šířka nového sjezdu je 4,8 m. V místě sjezdu bude provedena snížená silniční obruba (převýšení +0,05 m) v celé šířce sjezdu, případně bude provedená sklopená (KO) obruba. Řešení napojení jednotlivých sjezdů je patrné z výkresové přílohy situace.</w:t>
      </w:r>
    </w:p>
    <w:p w14:paraId="7C9F1B2A" w14:textId="4C0DC10D" w:rsidR="00A952A1" w:rsidRPr="00291F04" w:rsidRDefault="00A952A1" w:rsidP="00A952A1">
      <w:pPr>
        <w:tabs>
          <w:tab w:val="num" w:pos="567"/>
        </w:tabs>
        <w:spacing w:line="360" w:lineRule="auto"/>
        <w:ind w:left="567" w:firstLine="425"/>
        <w:rPr>
          <w:rFonts w:cs="Arial"/>
          <w:szCs w:val="22"/>
        </w:rPr>
      </w:pPr>
      <w:r w:rsidRPr="00291F04">
        <w:rPr>
          <w:rFonts w:cs="Arial"/>
          <w:szCs w:val="22"/>
        </w:rPr>
        <w:t>Samostatné sjezdy mají splňovat podmínky pro bezpečný rozhled. Jedna odvěsna rozhledového trojúhelníka se uvažuje v délce pro zastavení a vynáší se na obě strany od samostatného sjezdu do osy přilehlého jízdního pruhu. Druhá odvěsna se vynáší do osy samostatného sjezdu tak, aby vrchol rozhledového trojúhelníka na výjezdu byl u sjezdu vzdálen 2,00 m od vnější hrany přilehlého jízdního pruhu. Na ploše takto vymezeného rozhledového trojúhelníka nesmí být žádné překážky vyšší než 0,75 m. Přípustné jsou ojedinělé překážky o šířce 0,15 m a vzájemné vzdálenosti &gt;10 m, případně odstavná a parkovací stání pro OA.</w:t>
      </w:r>
    </w:p>
    <w:p w14:paraId="7EE22792" w14:textId="77777777" w:rsidR="00A952A1" w:rsidRPr="00291F04" w:rsidRDefault="00A952A1" w:rsidP="00A952A1">
      <w:pPr>
        <w:tabs>
          <w:tab w:val="num" w:pos="567"/>
        </w:tabs>
        <w:spacing w:line="360" w:lineRule="auto"/>
        <w:ind w:left="567" w:firstLine="425"/>
        <w:rPr>
          <w:rFonts w:cs="Arial"/>
          <w:szCs w:val="22"/>
        </w:rPr>
      </w:pPr>
      <w:r w:rsidRPr="00291F04">
        <w:rPr>
          <w:rFonts w:cs="Arial"/>
          <w:szCs w:val="22"/>
        </w:rPr>
        <w:t>Posouzení dle ČSN 736110 /Z1.</w:t>
      </w:r>
    </w:p>
    <w:p w14:paraId="316E65D9" w14:textId="68553968" w:rsidR="00A952A1" w:rsidRPr="00291F04" w:rsidRDefault="00A952A1" w:rsidP="00A952A1">
      <w:pPr>
        <w:tabs>
          <w:tab w:val="num" w:pos="567"/>
        </w:tabs>
        <w:spacing w:line="360" w:lineRule="auto"/>
        <w:ind w:left="567" w:firstLine="425"/>
        <w:rPr>
          <w:rFonts w:cs="Arial"/>
          <w:szCs w:val="22"/>
        </w:rPr>
      </w:pPr>
      <w:r w:rsidRPr="00291F04">
        <w:rPr>
          <w:rFonts w:cs="Arial"/>
          <w:szCs w:val="22"/>
        </w:rPr>
        <w:t xml:space="preserve">Dle ČSN 736102 ed.2 čl. </w:t>
      </w:r>
      <w:proofErr w:type="gramStart"/>
      <w:r w:rsidRPr="00291F04">
        <w:rPr>
          <w:rFonts w:cs="Arial"/>
          <w:szCs w:val="22"/>
        </w:rPr>
        <w:t>5.2.9.1.1  v</w:t>
      </w:r>
      <w:proofErr w:type="gramEnd"/>
      <w:r w:rsidRPr="00291F04">
        <w:rPr>
          <w:rFonts w:cs="Arial"/>
          <w:szCs w:val="22"/>
        </w:rPr>
        <w:t xml:space="preserve"> místech, kde v okolí posuzovaného místa je takové dopravně technické uspořádání, které donutí řidiče snížit rychlost (např. směrový oblouk, zpomalovací práh,...), lze vycházet z mezní rychlosti v</w:t>
      </w:r>
      <w:r w:rsidRPr="00291F04">
        <w:rPr>
          <w:rFonts w:cs="Arial"/>
          <w:szCs w:val="22"/>
          <w:vertAlign w:val="subscript"/>
        </w:rPr>
        <w:t>/m</w:t>
      </w:r>
      <w:r w:rsidRPr="00291F04">
        <w:rPr>
          <w:rFonts w:cs="Arial"/>
          <w:szCs w:val="22"/>
        </w:rPr>
        <w:t xml:space="preserve"> =30 km/h, případně 20 km/h, mimo tyto místa je uvažováno s délko rozhledu pro zastavení </w:t>
      </w:r>
      <w:proofErr w:type="spellStart"/>
      <w:r w:rsidRPr="00291F04">
        <w:rPr>
          <w:rFonts w:cs="Arial"/>
          <w:szCs w:val="22"/>
        </w:rPr>
        <w:t>Dz</w:t>
      </w:r>
      <w:proofErr w:type="spellEnd"/>
      <w:r w:rsidRPr="00291F04">
        <w:rPr>
          <w:rFonts w:cs="Arial"/>
          <w:szCs w:val="22"/>
        </w:rPr>
        <w:t>=35m pro ry</w:t>
      </w:r>
      <w:r w:rsidR="00C642FD" w:rsidRPr="00291F04">
        <w:rPr>
          <w:rFonts w:cs="Arial"/>
          <w:szCs w:val="22"/>
        </w:rPr>
        <w:t>c</w:t>
      </w:r>
      <w:r w:rsidRPr="00291F04">
        <w:rPr>
          <w:rFonts w:cs="Arial"/>
          <w:szCs w:val="22"/>
        </w:rPr>
        <w:t>hlost 50 km/h.</w:t>
      </w:r>
    </w:p>
    <w:p w14:paraId="1444C0FB" w14:textId="77777777" w:rsidR="00B24880" w:rsidRPr="00291F04" w:rsidRDefault="00B24880" w:rsidP="00B24880">
      <w:pPr>
        <w:pStyle w:val="Zkladntextodsazen"/>
        <w:tabs>
          <w:tab w:val="num" w:pos="567"/>
        </w:tabs>
        <w:spacing w:before="240" w:line="360" w:lineRule="auto"/>
        <w:ind w:left="567" w:firstLine="425"/>
        <w:rPr>
          <w:rFonts w:ascii="Arial" w:hAnsi="Arial" w:cs="Arial"/>
          <w:b/>
          <w:i/>
          <w:u w:val="single"/>
        </w:rPr>
      </w:pPr>
      <w:r w:rsidRPr="00291F04">
        <w:rPr>
          <w:rFonts w:ascii="Arial" w:hAnsi="Arial" w:cs="Arial"/>
          <w:b/>
          <w:i/>
          <w:u w:val="single"/>
        </w:rPr>
        <w:t>E.7 ZEMNÍ PRÁCE</w:t>
      </w:r>
    </w:p>
    <w:p w14:paraId="47CD4E61" w14:textId="3C06B1F2" w:rsidR="00DB5CDA" w:rsidRPr="00291F04" w:rsidRDefault="00DB5CDA" w:rsidP="00DF5834">
      <w:pPr>
        <w:tabs>
          <w:tab w:val="num" w:pos="567"/>
        </w:tabs>
        <w:spacing w:line="360" w:lineRule="auto"/>
        <w:ind w:left="567" w:firstLine="425"/>
      </w:pPr>
      <w:r w:rsidRPr="00291F04">
        <w:t xml:space="preserve">Stavbě komunikací a zpevněných ploch bude předcházet příprava staveniště spočívající </w:t>
      </w:r>
      <w:proofErr w:type="gramStart"/>
      <w:r w:rsidRPr="00291F04">
        <w:t>v</w:t>
      </w:r>
      <w:proofErr w:type="gramEnd"/>
      <w:r w:rsidR="00C642FD" w:rsidRPr="00291F04">
        <w:t xml:space="preserve"> </w:t>
      </w:r>
      <w:r w:rsidRPr="00291F04">
        <w:t xml:space="preserve">skrytí povrchové vrstvy zeminy v mocnosti 200 mm a odstranění stávajících zpevněných ploch (HTÚ). </w:t>
      </w:r>
    </w:p>
    <w:p w14:paraId="78CA235B" w14:textId="5352914C" w:rsidR="00DB5CDA" w:rsidRPr="00291F04" w:rsidRDefault="00DB5CDA" w:rsidP="00DF5834">
      <w:pPr>
        <w:tabs>
          <w:tab w:val="num" w:pos="567"/>
        </w:tabs>
        <w:spacing w:line="360" w:lineRule="auto"/>
        <w:ind w:left="567" w:firstLine="425"/>
      </w:pPr>
      <w:r w:rsidRPr="00291F04">
        <w:t>Bude provedeno vybourání stávajících betonových obrubníků. Stávající kryt zpevněných ploch</w:t>
      </w:r>
      <w:r w:rsidR="0088632B" w:rsidRPr="00291F04">
        <w:t xml:space="preserve"> </w:t>
      </w:r>
      <w:r w:rsidRPr="00291F04">
        <w:t>a vozovek z žulové dlažby bude rozebrán. Bude provedeno čištění a</w:t>
      </w:r>
      <w:r w:rsidR="0088632B" w:rsidRPr="00291F04">
        <w:t xml:space="preserve"> </w:t>
      </w:r>
      <w:r w:rsidRPr="00291F04">
        <w:t xml:space="preserve">třídění žulové dlažby, která bude znovu použita na nově navržené zpevněné plochy. </w:t>
      </w:r>
      <w:r w:rsidR="0088632B" w:rsidRPr="00291F04">
        <w:t>Přebytek žulových kostek bude uložena na depu určeném investorem.</w:t>
      </w:r>
    </w:p>
    <w:p w14:paraId="638FDE0C" w14:textId="77777777" w:rsidR="00DF5834" w:rsidRDefault="0088632B" w:rsidP="00DF5834">
      <w:pPr>
        <w:spacing w:after="114" w:line="360" w:lineRule="auto"/>
        <w:ind w:left="567" w:firstLine="425"/>
        <w:jc w:val="left"/>
      </w:pPr>
      <w:r w:rsidRPr="00291F04">
        <w:lastRenderedPageBreak/>
        <w:t>Stávající asfaltové vozovky budou odstraněné frézováním – materiál bude postupně o</w:t>
      </w:r>
      <w:r w:rsidR="00DF5834">
        <w:t>dtěžen</w:t>
      </w:r>
      <w:r w:rsidRPr="00291F04">
        <w:t xml:space="preserve">. </w:t>
      </w:r>
      <w:r w:rsidR="002576EE" w:rsidRPr="002576EE">
        <w:rPr>
          <w:b/>
        </w:rPr>
        <w:t xml:space="preserve">Podrobně se odstraňováním vybouraných materiálů zabývá </w:t>
      </w:r>
      <w:r w:rsidR="002576EE">
        <w:rPr>
          <w:b/>
        </w:rPr>
        <w:t>TECHNICKÁ ZPRÁVA ŘADY</w:t>
      </w:r>
      <w:r w:rsidR="002576EE" w:rsidRPr="002576EE">
        <w:rPr>
          <w:b/>
        </w:rPr>
        <w:t xml:space="preserve"> 000 – DEMOLICE.</w:t>
      </w:r>
      <w:r w:rsidR="002576EE">
        <w:t xml:space="preserve"> </w:t>
      </w:r>
      <w:r w:rsidR="00DF5834">
        <w:rPr>
          <w:b/>
          <w:u w:val="single" w:color="000000"/>
        </w:rPr>
        <w:t>PRO STAVBU BUDE ZŘÍZENA DRTÍCÍ A TŘÍDÍCÍ LINKA.</w:t>
      </w:r>
      <w:r w:rsidR="00DF5834">
        <w:t xml:space="preserve"> </w:t>
      </w:r>
    </w:p>
    <w:p w14:paraId="219CE3DB" w14:textId="2C6B9A10" w:rsidR="0088632B" w:rsidRDefault="0088632B" w:rsidP="00DF5834">
      <w:pPr>
        <w:tabs>
          <w:tab w:val="num" w:pos="567"/>
        </w:tabs>
        <w:spacing w:line="360" w:lineRule="auto"/>
        <w:ind w:left="567" w:firstLine="425"/>
      </w:pPr>
      <w:r w:rsidRPr="00291F04">
        <w:t>Bude provedeno vybourání stávajících betonových krytů a podkladů, včetně nestmelených podkladních vrstev až do úrovně navržené zemní pláně nových vozovek a ploch.</w:t>
      </w:r>
    </w:p>
    <w:p w14:paraId="3AB52C6F" w14:textId="77777777" w:rsidR="00DF5834" w:rsidRDefault="00DF5834" w:rsidP="00DF5834">
      <w:pPr>
        <w:spacing w:line="360" w:lineRule="auto"/>
        <w:ind w:left="567" w:right="1" w:firstLine="425"/>
      </w:pPr>
      <w:r>
        <w:t xml:space="preserve">Obecně budou odpady z výstavby likvidovány v souladu se zákonem č. 185/2001 a dle dalších norem platných v odpadovém hospodářství. Likvidace bude probíhat přes odbornou firmu ve smluvním vztahu. Pro shromažďování odpadů budou vyčleněny v prostoru staveniště plochy, určené pro umístění kontejnerů. Třídění může provádět pouze firma s platným povolením uděleným pro tuto činnost. Prováděcí firma musí mít příslušné oprávnění pro nakládání s odpady a je nutné oznámit zahájení činnosti </w:t>
      </w:r>
      <w:proofErr w:type="gramStart"/>
      <w:r>
        <w:t>obci</w:t>
      </w:r>
      <w:proofErr w:type="gramEnd"/>
      <w:r>
        <w:t xml:space="preserve"> tj. </w:t>
      </w:r>
      <w:proofErr w:type="spellStart"/>
      <w:r>
        <w:t>MěÚ</w:t>
      </w:r>
      <w:proofErr w:type="spellEnd"/>
      <w:r>
        <w:t xml:space="preserve"> Jičín, odboru životního prostředí (v souvislosti s ochranou ovzduší). Při projektované kapacitě vyšší než </w:t>
      </w:r>
      <w:proofErr w:type="gramStart"/>
      <w:r>
        <w:t>25m3</w:t>
      </w:r>
      <w:proofErr w:type="gramEnd"/>
      <w:r>
        <w:t xml:space="preserve">/den se v případě recyklační linky stavebních hmot jedná o vyjmenovaný zdroj znečištění ovzduší, který musí mít vydané povolení provozu stacionárního zdroje.  </w:t>
      </w:r>
    </w:p>
    <w:p w14:paraId="3D0C6008" w14:textId="77777777" w:rsidR="00BE7CC4" w:rsidRDefault="00DF5834" w:rsidP="00BE7CC4">
      <w:pPr>
        <w:spacing w:after="98" w:line="360" w:lineRule="auto"/>
        <w:ind w:left="567" w:right="1" w:firstLine="425"/>
      </w:pPr>
      <w:r>
        <w:t>Při realizaci stavby se předpokládají odpady, které byly rozlišeny v souladu s kategorizací a katalogem odpadů ve smyslu Zákona o odpadech 185/2001 Sb. a Vyhlášky MŽP č. 93/2016 Sb. VÝMĚRY KUBATUR ODPADŮ ZA STAVEBNÍ OBJEKTY (I V SOUČTU ZA CELOU STAVBU) ZATŘÍDĚNÉ DLE KATALOGU ODPADŮ JSOU VYČÍSLENY V PŘÍLOZE Č. 1. SOUHRNNÉ TECHNICKÉ ZPRÁVY (STZ). VÝMĚRY KUBATUR MATERIÁLŮ, KTERÉ BUDOU RECYKLOVÁNY (NEJSOU SOUČÁSTÍ TABULKY ODPADŮ) JSOU V PŘÍLOZE Č.2. STZ. PRIMÁRNĚ MÁ BÝT (DLE ZÁKONA Č.185/2001 SB.) SNAHOU ZHOTOVITELE VYUŽÍT MATERIÁL V RÁMCI STAVBY (VIZ DRTÍCÍ A TŘÍDÍCÍ LINKA STAVEBNÍ SUTI), POKUD TOTO NENÍ MOŽNÉ, LZE PŘEDAT MATERIÁL K RECYKLACI OSOBĚ OPRÁVNĚNÉ K NAKLÁDÁNÍ S ODPADY (NAPŘ. KOVOVÝ ODPAD DO SBĚRNÉHO DVORA). AŽ V PŘÍPADĚ NEVYUŽITELNOSTI NEBO NEBEZPEČNOSTI JE MOŽNÉ PŘISTOUPIT K ULOŽENÍ ODPADU NA SKLÁDKU (185/2001 SB. ZÁKON O ODPADECH).</w:t>
      </w:r>
    </w:p>
    <w:p w14:paraId="00F5AB91" w14:textId="22EB6EF5" w:rsidR="00DF5834" w:rsidRDefault="00DF5834" w:rsidP="00BE7CC4">
      <w:pPr>
        <w:spacing w:after="98" w:line="360" w:lineRule="auto"/>
        <w:ind w:left="567" w:right="1" w:firstLine="425"/>
      </w:pPr>
      <w:r>
        <w:rPr>
          <w:b/>
        </w:rPr>
        <w:t>Pozor na závazný postup k asfaltovým směsím:</w:t>
      </w:r>
      <w:r>
        <w:t xml:space="preserve"> Asfaltová směs získaná z odfrézovaných nebo jiným způsobem vybouraných asfaltových vrstev pozemních komunikací, dopravních a jiných ploch může být považována za znovuzískanou asfaltovou směs. </w:t>
      </w:r>
      <w:r>
        <w:rPr>
          <w:b/>
        </w:rPr>
        <w:t xml:space="preserve">Znovuzískaná asfaltová směs může být považována za vedlejší produkt a </w:t>
      </w:r>
      <w:r>
        <w:rPr>
          <w:b/>
        </w:rPr>
        <w:lastRenderedPageBreak/>
        <w:t>nikoliv odpad, pokud budou splněna kritéria a požadavky dle vyhlášky č. 130/2016 Sb., o kritériích, při jejichž splnění je asfaltová směs vedlejším produktem nebo přestává být odpadem.</w:t>
      </w:r>
      <w:r>
        <w:t xml:space="preserve"> </w:t>
      </w:r>
    </w:p>
    <w:p w14:paraId="6BC384FB" w14:textId="77777777" w:rsidR="00DF5834" w:rsidRDefault="00DF5834" w:rsidP="00DF5834">
      <w:pPr>
        <w:spacing w:line="360" w:lineRule="auto"/>
        <w:ind w:left="567" w:right="1" w:firstLine="425"/>
      </w:pPr>
      <w:r>
        <w:t xml:space="preserve">Aby bylo možné považovat znovuzískanou asfaltovou směs za vedlejší produkt, musí být vzorkování a zkoušení provedeno před zahájením stavebních prací, při nichž dochází ke znovuzískání asfaltové směsi, pokud tato vyhláška neumožňuje zařazení znovuzískané asfaltové směsi bez vzorkování. Odběr vzorků před zahájením stavebních prací se provádí formou zkušebních vývrtů tak, aby bylo možné posoudit samostatně každou asfaltovou vrstvu, která má být v rámci stavebních prací odstraněna. </w:t>
      </w:r>
    </w:p>
    <w:p w14:paraId="78BAA7D8" w14:textId="1D470440" w:rsidR="0084274F" w:rsidRPr="00291F04" w:rsidRDefault="0088632B" w:rsidP="0084274F">
      <w:pPr>
        <w:tabs>
          <w:tab w:val="num" w:pos="567"/>
        </w:tabs>
        <w:spacing w:line="360" w:lineRule="auto"/>
        <w:ind w:left="567" w:firstLine="425"/>
        <w:rPr>
          <w:rFonts w:cs="Arial"/>
        </w:rPr>
      </w:pPr>
      <w:r w:rsidRPr="00291F04">
        <w:rPr>
          <w:rFonts w:cs="Arial"/>
        </w:rPr>
        <w:t>Z</w:t>
      </w:r>
      <w:r w:rsidR="0084274F" w:rsidRPr="00291F04">
        <w:rPr>
          <w:rFonts w:cs="Arial"/>
        </w:rPr>
        <w:t xml:space="preserve">emní pláň musí být řádně zhutněna a vyspádována. Na takto upravené pláni bude provedena zatěžovací zkouška statickou deskou. Konstrukce vozovky je navržena na typ podloží P III tzn. minimální únosnost zemní pláně, vyjádřena modulem přetvárnosti, musí splňovat hodnotu Edef,2 = 45 </w:t>
      </w:r>
      <w:proofErr w:type="spellStart"/>
      <w:r w:rsidR="0084274F" w:rsidRPr="00291F04">
        <w:rPr>
          <w:rFonts w:cs="Arial"/>
        </w:rPr>
        <w:t>Mpa</w:t>
      </w:r>
      <w:proofErr w:type="spellEnd"/>
      <w:r w:rsidR="0084274F" w:rsidRPr="00291F04">
        <w:rPr>
          <w:rFonts w:cs="Arial"/>
        </w:rPr>
        <w:t xml:space="preserve">, (dle ČSN 73 6133) a </w:t>
      </w:r>
      <w:proofErr w:type="gramStart"/>
      <w:r w:rsidR="0084274F" w:rsidRPr="00291F04">
        <w:rPr>
          <w:rFonts w:cs="Arial"/>
        </w:rPr>
        <w:t>současně  je</w:t>
      </w:r>
      <w:proofErr w:type="gramEnd"/>
      <w:r w:rsidR="0084274F" w:rsidRPr="00291F04">
        <w:rPr>
          <w:rFonts w:cs="Arial"/>
        </w:rPr>
        <w:t xml:space="preserve">  třeba dodržet poměr příslušných modulů přetvárnosti Edef,2/ Edef,1 pod hodnotou stanovenou v souladu s výsledkem zhutňovací zkoušky provedené dle ČSN  72 1006 a též prokázat </w:t>
      </w:r>
      <w:proofErr w:type="spellStart"/>
      <w:r w:rsidR="0084274F" w:rsidRPr="00291F04">
        <w:rPr>
          <w:rFonts w:cs="Arial"/>
        </w:rPr>
        <w:t>nenamrzavost</w:t>
      </w:r>
      <w:proofErr w:type="spellEnd"/>
      <w:r w:rsidR="0084274F" w:rsidRPr="00291F04">
        <w:rPr>
          <w:rFonts w:cs="Arial"/>
        </w:rPr>
        <w:t xml:space="preserve"> upravené zeminy (CBR≥47%).</w:t>
      </w:r>
    </w:p>
    <w:p w14:paraId="2BC60CBF" w14:textId="6D04ACF1" w:rsidR="0084274F" w:rsidRPr="00291F04" w:rsidRDefault="0084274F" w:rsidP="0084274F">
      <w:pPr>
        <w:tabs>
          <w:tab w:val="num" w:pos="567"/>
        </w:tabs>
        <w:spacing w:line="360" w:lineRule="auto"/>
        <w:ind w:left="567" w:firstLine="425"/>
        <w:rPr>
          <w:rFonts w:cs="Arial"/>
        </w:rPr>
      </w:pPr>
      <w:r w:rsidRPr="00291F04">
        <w:rPr>
          <w:rFonts w:cs="Arial"/>
        </w:rPr>
        <w:t>Je navržena stabilizace aktivní zóny vozovky</w:t>
      </w:r>
      <w:r w:rsidR="00C642FD" w:rsidRPr="00291F04">
        <w:rPr>
          <w:rFonts w:cs="Arial"/>
        </w:rPr>
        <w:t xml:space="preserve"> a zemního tělesa násypu</w:t>
      </w:r>
      <w:r w:rsidRPr="00291F04">
        <w:rPr>
          <w:rFonts w:cs="Arial"/>
        </w:rPr>
        <w:t xml:space="preserve"> vzdušným vápnem. Stabilizace se provede v mocnosti aktivní zóny 0,50 m. Stabilizace se bude provádět zamísením </w:t>
      </w:r>
      <w:r w:rsidR="0088632B" w:rsidRPr="00291F04">
        <w:rPr>
          <w:rFonts w:cs="Arial"/>
        </w:rPr>
        <w:t>2</w:t>
      </w:r>
      <w:r w:rsidRPr="00291F04">
        <w:rPr>
          <w:rFonts w:cs="Arial"/>
        </w:rPr>
        <w:t xml:space="preserve"> % vzdušného vápna.</w:t>
      </w:r>
    </w:p>
    <w:p w14:paraId="67E3CEEE" w14:textId="77777777" w:rsidR="0084274F" w:rsidRPr="00291F04" w:rsidRDefault="0084274F" w:rsidP="0084274F">
      <w:pPr>
        <w:tabs>
          <w:tab w:val="num" w:pos="567"/>
        </w:tabs>
        <w:spacing w:line="360" w:lineRule="auto"/>
        <w:ind w:left="567" w:firstLine="425"/>
        <w:rPr>
          <w:rFonts w:cs="Arial"/>
        </w:rPr>
      </w:pPr>
      <w:r w:rsidRPr="00291F04">
        <w:rPr>
          <w:rFonts w:cs="Arial"/>
        </w:rPr>
        <w:t>Výstavba se musí provádět za vhodných klimatických podmínek, aby nedošlo k zavodnění podloží upraveného podloží vozovky.</w:t>
      </w:r>
    </w:p>
    <w:p w14:paraId="6C9E00CE" w14:textId="1ECCE122" w:rsidR="00DF5834" w:rsidRDefault="0084274F" w:rsidP="00DF5834">
      <w:pPr>
        <w:tabs>
          <w:tab w:val="num" w:pos="567"/>
        </w:tabs>
        <w:spacing w:line="360" w:lineRule="auto"/>
        <w:ind w:left="567" w:firstLine="425"/>
        <w:rPr>
          <w:rFonts w:cs="Arial"/>
        </w:rPr>
      </w:pPr>
      <w:r w:rsidRPr="00291F04">
        <w:rPr>
          <w:rFonts w:cs="Arial"/>
        </w:rPr>
        <w:t>Svahy zemního tělesa jsou navrženy v základním sklonu 1:2. V úseku staničení 0,370 – 0,5</w:t>
      </w:r>
      <w:r w:rsidR="00C642FD" w:rsidRPr="00291F04">
        <w:rPr>
          <w:rFonts w:cs="Arial"/>
        </w:rPr>
        <w:t>7</w:t>
      </w:r>
      <w:r w:rsidRPr="00291F04">
        <w:rPr>
          <w:rFonts w:cs="Arial"/>
        </w:rPr>
        <w:t xml:space="preserve">0 km komunikace v ulici Československé armády budou provedené svahy násypu ve sklonu 1:1. Násyp zemního tělesa bude v této části provedený jako vrstevnatý s vyztužením </w:t>
      </w:r>
      <w:proofErr w:type="spellStart"/>
      <w:r w:rsidRPr="00291F04">
        <w:rPr>
          <w:rFonts w:cs="Arial"/>
        </w:rPr>
        <w:t>geosyntetikem</w:t>
      </w:r>
      <w:proofErr w:type="spellEnd"/>
      <w:r w:rsidRPr="00291F04">
        <w:rPr>
          <w:rFonts w:cs="Arial"/>
        </w:rPr>
        <w:t>, z vhodné zeminy.</w:t>
      </w:r>
    </w:p>
    <w:p w14:paraId="34E5A11B" w14:textId="77777777" w:rsidR="00BE7CC4" w:rsidRDefault="00BE7CC4" w:rsidP="00DF5834">
      <w:pPr>
        <w:tabs>
          <w:tab w:val="num" w:pos="567"/>
        </w:tabs>
        <w:spacing w:line="360" w:lineRule="auto"/>
        <w:ind w:left="567" w:firstLine="425"/>
        <w:rPr>
          <w:rFonts w:cs="Arial"/>
        </w:rPr>
      </w:pPr>
    </w:p>
    <w:p w14:paraId="33966B35" w14:textId="03EBFAA3" w:rsidR="001171D9" w:rsidRPr="00BE7CC4" w:rsidRDefault="00DF5834" w:rsidP="00BE7CC4">
      <w:pPr>
        <w:tabs>
          <w:tab w:val="num" w:pos="567"/>
        </w:tabs>
        <w:spacing w:line="360" w:lineRule="auto"/>
        <w:rPr>
          <w:rFonts w:cs="Arial"/>
          <w:b/>
        </w:rPr>
      </w:pPr>
      <w:r w:rsidRPr="00BE7CC4">
        <w:rPr>
          <w:b/>
        </w:rPr>
        <w:t>Bilance zemních prací</w:t>
      </w:r>
      <w:r w:rsidR="001171D9" w:rsidRPr="00BE7CC4">
        <w:rPr>
          <w:b/>
        </w:rPr>
        <w:t xml:space="preserve"> při realizaci SO 1</w:t>
      </w:r>
      <w:r w:rsidRPr="00BE7CC4">
        <w:rPr>
          <w:b/>
        </w:rPr>
        <w:t>01</w:t>
      </w:r>
    </w:p>
    <w:p w14:paraId="2C9B9EC8" w14:textId="5C4B06D9" w:rsidR="001171D9" w:rsidRDefault="001171D9" w:rsidP="00DF5834">
      <w:pPr>
        <w:pStyle w:val="Odstavecseseznamem"/>
        <w:numPr>
          <w:ilvl w:val="0"/>
          <w:numId w:val="44"/>
        </w:numPr>
        <w:spacing w:after="92" w:line="360" w:lineRule="auto"/>
        <w:ind w:left="1066" w:hanging="357"/>
      </w:pPr>
      <w:r>
        <w:t xml:space="preserve">Na začátku realizace </w:t>
      </w:r>
      <w:r w:rsidR="00DF5834">
        <w:t xml:space="preserve">objektu </w:t>
      </w:r>
      <w:r>
        <w:t xml:space="preserve">Komunikací a chodníků dojde mj. k sejmutí zeminy (stávající záhony podél komunikací </w:t>
      </w:r>
      <w:proofErr w:type="spellStart"/>
      <w:r>
        <w:t>etc</w:t>
      </w:r>
      <w:proofErr w:type="spellEnd"/>
      <w:r>
        <w:t>.) v celkovém objemu 736,85 m3; zemina bude dočasně uložena a následně využita při dokončování povrchů, část zeminy chybějící pro rozprostření při prac</w:t>
      </w:r>
      <w:r w:rsidR="00DF5834">
        <w:t>í</w:t>
      </w:r>
      <w:r>
        <w:t xml:space="preserve">ch na SO 101 bude použita z kubatury zemin objektu SO 010.  </w:t>
      </w:r>
    </w:p>
    <w:p w14:paraId="69271FEB" w14:textId="14E00971" w:rsidR="001171D9" w:rsidRDefault="001171D9" w:rsidP="00BE7CC4">
      <w:pPr>
        <w:pStyle w:val="Odstavecseseznamem"/>
        <w:numPr>
          <w:ilvl w:val="0"/>
          <w:numId w:val="44"/>
        </w:numPr>
        <w:spacing w:after="65" w:line="360" w:lineRule="auto"/>
      </w:pPr>
      <w:r>
        <w:lastRenderedPageBreak/>
        <w:t>Pokrytí armovaného svahu mezi ulici Československé armády a Lipovou alejí zeminou ve vrstvě 0,2 metru; použito jako podkladní vrstva pod nově osazený trávník. Využito bude 118,8 m3 zúrodnitelné zeminy</w:t>
      </w:r>
      <w:r w:rsidR="00DF5834">
        <w:t xml:space="preserve"> z objektu SO 010</w:t>
      </w:r>
      <w:r>
        <w:t>.</w:t>
      </w:r>
    </w:p>
    <w:p w14:paraId="1D005C3B" w14:textId="09E2869A" w:rsidR="001171D9" w:rsidRDefault="001171D9" w:rsidP="00BE7CC4">
      <w:pPr>
        <w:pStyle w:val="Odstavecseseznamem"/>
        <w:numPr>
          <w:ilvl w:val="0"/>
          <w:numId w:val="44"/>
        </w:numPr>
        <w:spacing w:after="65" w:line="360" w:lineRule="auto"/>
        <w:ind w:right="1"/>
      </w:pPr>
      <w:r>
        <w:t>Využití přebytkové zeminy z</w:t>
      </w:r>
      <w:r w:rsidR="00DF5834">
        <w:t xml:space="preserve"> objektu </w:t>
      </w:r>
      <w:r>
        <w:t xml:space="preserve">SO 010 na násypy a zásypy v objemu 5945 m3.  </w:t>
      </w:r>
    </w:p>
    <w:p w14:paraId="03E2F191" w14:textId="07A8548D" w:rsidR="00B24880" w:rsidRPr="00291F04" w:rsidRDefault="001171D9" w:rsidP="00BE7CC4">
      <w:pPr>
        <w:ind w:left="708" w:right="1" w:firstLine="0"/>
        <w:rPr>
          <w:rFonts w:cs="Arial"/>
          <w:b/>
          <w:i/>
          <w:u w:val="single"/>
        </w:rPr>
      </w:pPr>
      <w:r>
        <w:t xml:space="preserve"> </w:t>
      </w:r>
      <w:r w:rsidR="00B24880" w:rsidRPr="00291F04">
        <w:rPr>
          <w:rFonts w:cs="Arial"/>
          <w:b/>
          <w:i/>
          <w:u w:val="single"/>
        </w:rPr>
        <w:t>E.8 KONEČNÉ TERÉNNÍ ÚPRAVY</w:t>
      </w:r>
    </w:p>
    <w:p w14:paraId="798DE76D" w14:textId="66D5DD4C" w:rsidR="00DB5CDA" w:rsidRPr="00291F04" w:rsidRDefault="00682990" w:rsidP="00B24880">
      <w:pPr>
        <w:pStyle w:val="Zkladntextodsazen"/>
        <w:tabs>
          <w:tab w:val="num" w:pos="567"/>
        </w:tabs>
        <w:spacing w:before="240" w:line="360" w:lineRule="auto"/>
        <w:ind w:left="567" w:firstLine="425"/>
        <w:rPr>
          <w:rFonts w:ascii="Arial" w:hAnsi="Arial" w:cs="Arial"/>
        </w:rPr>
      </w:pPr>
      <w:r w:rsidRPr="00291F04">
        <w:rPr>
          <w:rFonts w:ascii="Arial" w:hAnsi="Arial" w:cs="Arial"/>
        </w:rPr>
        <w:t xml:space="preserve">Na násypových </w:t>
      </w:r>
      <w:r w:rsidR="00DB5CDA" w:rsidRPr="00291F04">
        <w:rPr>
          <w:rFonts w:ascii="Arial" w:hAnsi="Arial" w:cs="Arial"/>
        </w:rPr>
        <w:t>a zářezových svazích bude rozprostřena vrstva zúrodnitelné zeminy v mocnosti 100 mm a následně oseta travním semenem.</w:t>
      </w:r>
    </w:p>
    <w:p w14:paraId="3597A8FE" w14:textId="5935DAF4" w:rsidR="00DB5CDA" w:rsidRPr="00291F04" w:rsidRDefault="00DB5CDA" w:rsidP="00B24880">
      <w:pPr>
        <w:pStyle w:val="Zkladntextodsazen"/>
        <w:tabs>
          <w:tab w:val="num" w:pos="567"/>
        </w:tabs>
        <w:spacing w:before="240" w:line="360" w:lineRule="auto"/>
        <w:ind w:left="567" w:firstLine="425"/>
        <w:rPr>
          <w:rFonts w:ascii="Arial" w:hAnsi="Arial" w:cs="Arial"/>
        </w:rPr>
      </w:pPr>
      <w:r w:rsidRPr="00291F04">
        <w:rPr>
          <w:rFonts w:ascii="Arial" w:hAnsi="Arial" w:cs="Arial"/>
        </w:rPr>
        <w:t>V navržených zelených ostrůvcích v prostoru parkovacích pruhů a zelených pásech podél vozovky bude rozprostřena vrstva zúrodnitelné zeminy v mocnosti 350 mm a oseta travním semenem.</w:t>
      </w:r>
    </w:p>
    <w:p w14:paraId="7390E36A" w14:textId="021DA58D" w:rsidR="00B24880" w:rsidRPr="00291F04" w:rsidRDefault="00B24880" w:rsidP="00B24880">
      <w:pPr>
        <w:pStyle w:val="Zkladntextodsazen"/>
        <w:tabs>
          <w:tab w:val="num" w:pos="567"/>
        </w:tabs>
        <w:spacing w:before="240" w:line="360" w:lineRule="auto"/>
        <w:ind w:left="567" w:firstLine="425"/>
        <w:rPr>
          <w:rFonts w:ascii="Arial" w:hAnsi="Arial" w:cs="Arial"/>
          <w:b/>
          <w:i/>
          <w:u w:val="single"/>
        </w:rPr>
      </w:pPr>
      <w:r w:rsidRPr="00291F04">
        <w:rPr>
          <w:rFonts w:ascii="Arial" w:hAnsi="Arial" w:cs="Arial"/>
          <w:b/>
          <w:i/>
          <w:u w:val="single"/>
        </w:rPr>
        <w:t>E.8 DOPRAVA V KLIDU</w:t>
      </w:r>
    </w:p>
    <w:p w14:paraId="3BD6CD0B" w14:textId="77777777" w:rsidR="00F6192B" w:rsidRPr="00291F04" w:rsidRDefault="00F6192B" w:rsidP="00F6192B">
      <w:pPr>
        <w:pStyle w:val="Zkladntextodsazen"/>
        <w:spacing w:line="360" w:lineRule="auto"/>
        <w:ind w:left="567" w:firstLine="425"/>
        <w:rPr>
          <w:rFonts w:ascii="Arial" w:hAnsi="Arial" w:cs="Arial"/>
        </w:rPr>
      </w:pPr>
    </w:p>
    <w:p w14:paraId="15494A6B" w14:textId="23C0F07E" w:rsidR="00F6192B" w:rsidRPr="00291F04" w:rsidRDefault="00F6192B" w:rsidP="00F6192B">
      <w:pPr>
        <w:pStyle w:val="Zkladntextodsazen"/>
        <w:spacing w:line="360" w:lineRule="auto"/>
        <w:ind w:left="567" w:firstLine="425"/>
        <w:rPr>
          <w:rFonts w:ascii="Arial" w:hAnsi="Arial" w:cs="Arial"/>
        </w:rPr>
      </w:pPr>
      <w:r w:rsidRPr="00291F04">
        <w:rPr>
          <w:rFonts w:ascii="Arial" w:hAnsi="Arial" w:cs="Arial"/>
        </w:rPr>
        <w:t xml:space="preserve">Parkovací a odstavná stání jsou navržena na soukromých pozemcích (rodinné domy), v uličním prostoru na parkovacím pruhu a na parkovištích mimo prostor místní komunikace. Návrh hromadných podzemních parkovacích garáží není v tomto stupni dokumentace řešen.  </w:t>
      </w:r>
    </w:p>
    <w:p w14:paraId="37B8B966" w14:textId="77777777" w:rsidR="00F6192B" w:rsidRPr="00291F04" w:rsidRDefault="00F6192B" w:rsidP="00F6192B">
      <w:pPr>
        <w:pStyle w:val="Zkladntextodsazen"/>
        <w:spacing w:line="360" w:lineRule="auto"/>
        <w:ind w:left="567" w:firstLine="425"/>
        <w:rPr>
          <w:rFonts w:ascii="Arial" w:hAnsi="Arial" w:cs="Arial"/>
        </w:rPr>
      </w:pPr>
      <w:r w:rsidRPr="00291F04">
        <w:rPr>
          <w:rFonts w:ascii="Arial" w:hAnsi="Arial" w:cs="Arial"/>
        </w:rPr>
        <w:t>Celkovou bilanci požadovaných stání a jejich umístění v území udává rekapitulační tabulka (Příloha č. 1) a situace komunikací (viz grafická část). Výpočet byl proveden pro každou ulici a pro každý objekt samostatně. Ve výpočtu bylo uvažováno s následujícími vstupními údaji v souladu s ČSN 736110:</w:t>
      </w:r>
    </w:p>
    <w:p w14:paraId="44AD3F51" w14:textId="77777777" w:rsidR="00F6192B" w:rsidRPr="00291F04" w:rsidRDefault="00F6192B" w:rsidP="00F6192B">
      <w:pPr>
        <w:pStyle w:val="E1"/>
        <w:rPr>
          <w:sz w:val="20"/>
          <w:lang w:val="cs-CZ"/>
        </w:rPr>
      </w:pPr>
    </w:p>
    <w:tbl>
      <w:tblPr>
        <w:tblW w:w="7371" w:type="dxa"/>
        <w:tblInd w:w="921" w:type="dxa"/>
        <w:tblCellMar>
          <w:left w:w="70" w:type="dxa"/>
          <w:right w:w="70" w:type="dxa"/>
        </w:tblCellMar>
        <w:tblLook w:val="04A0" w:firstRow="1" w:lastRow="0" w:firstColumn="1" w:lastColumn="0" w:noHBand="0" w:noVBand="1"/>
      </w:tblPr>
      <w:tblGrid>
        <w:gridCol w:w="4252"/>
        <w:gridCol w:w="3119"/>
      </w:tblGrid>
      <w:tr w:rsidR="00F6192B" w:rsidRPr="00291F04" w14:paraId="0E331892" w14:textId="77777777" w:rsidTr="004E16EC">
        <w:trPr>
          <w:trHeight w:val="300"/>
        </w:trPr>
        <w:tc>
          <w:tcPr>
            <w:tcW w:w="42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2E848" w14:textId="77777777" w:rsidR="00F6192B" w:rsidRPr="00291F04" w:rsidRDefault="00F6192B" w:rsidP="004E16EC">
            <w:pPr>
              <w:spacing w:line="240" w:lineRule="auto"/>
              <w:ind w:firstLineChars="100" w:firstLine="200"/>
              <w:rPr>
                <w:rFonts w:cs="Arial"/>
                <w:color w:val="000000"/>
                <w:sz w:val="20"/>
                <w:szCs w:val="20"/>
              </w:rPr>
            </w:pPr>
            <w:r w:rsidRPr="00291F04">
              <w:rPr>
                <w:rFonts w:cs="Arial"/>
                <w:color w:val="000000"/>
                <w:sz w:val="20"/>
                <w:szCs w:val="20"/>
              </w:rPr>
              <w:t>stupeň automobilizace:</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7E75F489" w14:textId="77777777" w:rsidR="00F6192B" w:rsidRPr="00291F04" w:rsidRDefault="00F6192B" w:rsidP="004E16EC">
            <w:pPr>
              <w:spacing w:line="240" w:lineRule="auto"/>
              <w:ind w:firstLineChars="100" w:firstLine="200"/>
              <w:rPr>
                <w:rFonts w:cs="Arial"/>
                <w:color w:val="000000"/>
                <w:sz w:val="20"/>
                <w:szCs w:val="20"/>
              </w:rPr>
            </w:pPr>
            <w:r w:rsidRPr="00291F04">
              <w:rPr>
                <w:rFonts w:cs="Arial"/>
                <w:color w:val="000000"/>
                <w:sz w:val="20"/>
                <w:szCs w:val="20"/>
              </w:rPr>
              <w:t>1:2</w:t>
            </w:r>
          </w:p>
        </w:tc>
      </w:tr>
      <w:tr w:rsidR="00F6192B" w:rsidRPr="00291F04" w14:paraId="2B8D7AF3" w14:textId="77777777" w:rsidTr="004E16EC">
        <w:trPr>
          <w:trHeight w:val="300"/>
        </w:trPr>
        <w:tc>
          <w:tcPr>
            <w:tcW w:w="4252" w:type="dxa"/>
            <w:tcBorders>
              <w:top w:val="nil"/>
              <w:left w:val="single" w:sz="4" w:space="0" w:color="auto"/>
              <w:bottom w:val="single" w:sz="4" w:space="0" w:color="auto"/>
              <w:right w:val="single" w:sz="4" w:space="0" w:color="auto"/>
            </w:tcBorders>
            <w:shd w:val="clear" w:color="auto" w:fill="auto"/>
            <w:vAlign w:val="center"/>
            <w:hideMark/>
          </w:tcPr>
          <w:p w14:paraId="594242A0" w14:textId="77777777" w:rsidR="00F6192B" w:rsidRPr="00291F04" w:rsidRDefault="00F6192B" w:rsidP="004E16EC">
            <w:pPr>
              <w:spacing w:line="240" w:lineRule="auto"/>
              <w:ind w:firstLineChars="100" w:firstLine="200"/>
              <w:rPr>
                <w:rFonts w:cs="Arial"/>
                <w:color w:val="000000"/>
                <w:sz w:val="20"/>
                <w:szCs w:val="20"/>
              </w:rPr>
            </w:pPr>
            <w:r w:rsidRPr="00291F04">
              <w:rPr>
                <w:rFonts w:cs="Arial"/>
                <w:color w:val="000000"/>
                <w:sz w:val="20"/>
                <w:szCs w:val="20"/>
              </w:rPr>
              <w:t>součinitel stupně automobilizace (</w:t>
            </w:r>
            <w:proofErr w:type="spellStart"/>
            <w:r w:rsidRPr="00291F04">
              <w:rPr>
                <w:rFonts w:cs="Arial"/>
                <w:color w:val="000000"/>
                <w:sz w:val="20"/>
                <w:szCs w:val="20"/>
              </w:rPr>
              <w:t>k</w:t>
            </w:r>
            <w:r w:rsidRPr="00291F04">
              <w:rPr>
                <w:rFonts w:cs="Arial"/>
                <w:color w:val="000000"/>
                <w:sz w:val="20"/>
                <w:szCs w:val="20"/>
                <w:vertAlign w:val="subscript"/>
              </w:rPr>
              <w:t>a</w:t>
            </w:r>
            <w:proofErr w:type="spellEnd"/>
            <w:r w:rsidRPr="00291F04">
              <w:rPr>
                <w:rFonts w:cs="Arial"/>
                <w:color w:val="000000"/>
                <w:sz w:val="20"/>
                <w:szCs w:val="20"/>
              </w:rPr>
              <w:t xml:space="preserve">): </w:t>
            </w:r>
          </w:p>
        </w:tc>
        <w:tc>
          <w:tcPr>
            <w:tcW w:w="3119" w:type="dxa"/>
            <w:tcBorders>
              <w:top w:val="nil"/>
              <w:left w:val="nil"/>
              <w:bottom w:val="single" w:sz="4" w:space="0" w:color="auto"/>
              <w:right w:val="single" w:sz="4" w:space="0" w:color="auto"/>
            </w:tcBorders>
            <w:shd w:val="clear" w:color="auto" w:fill="auto"/>
            <w:vAlign w:val="center"/>
            <w:hideMark/>
          </w:tcPr>
          <w:p w14:paraId="5E02C6B2" w14:textId="77777777" w:rsidR="00F6192B" w:rsidRPr="00291F04" w:rsidRDefault="00F6192B" w:rsidP="004E16EC">
            <w:pPr>
              <w:spacing w:line="240" w:lineRule="auto"/>
              <w:ind w:firstLineChars="100" w:firstLine="200"/>
              <w:rPr>
                <w:rFonts w:cs="Arial"/>
                <w:color w:val="000000"/>
                <w:sz w:val="20"/>
                <w:szCs w:val="20"/>
              </w:rPr>
            </w:pPr>
            <w:r w:rsidRPr="00291F04">
              <w:rPr>
                <w:rFonts w:cs="Arial"/>
                <w:color w:val="000000"/>
                <w:sz w:val="20"/>
                <w:szCs w:val="20"/>
              </w:rPr>
              <w:t>1,25</w:t>
            </w:r>
          </w:p>
        </w:tc>
      </w:tr>
      <w:tr w:rsidR="00F6192B" w:rsidRPr="00291F04" w14:paraId="60EB3BA1" w14:textId="77777777" w:rsidTr="004E16EC">
        <w:trPr>
          <w:trHeight w:val="300"/>
        </w:trPr>
        <w:tc>
          <w:tcPr>
            <w:tcW w:w="4252" w:type="dxa"/>
            <w:tcBorders>
              <w:top w:val="nil"/>
              <w:left w:val="single" w:sz="4" w:space="0" w:color="auto"/>
              <w:bottom w:val="single" w:sz="4" w:space="0" w:color="auto"/>
              <w:right w:val="single" w:sz="4" w:space="0" w:color="auto"/>
            </w:tcBorders>
            <w:shd w:val="clear" w:color="auto" w:fill="auto"/>
            <w:vAlign w:val="center"/>
            <w:hideMark/>
          </w:tcPr>
          <w:p w14:paraId="6DB27F69" w14:textId="77777777" w:rsidR="00F6192B" w:rsidRPr="00291F04" w:rsidRDefault="00F6192B" w:rsidP="004E16EC">
            <w:pPr>
              <w:spacing w:line="240" w:lineRule="auto"/>
              <w:ind w:firstLineChars="100" w:firstLine="200"/>
              <w:rPr>
                <w:rFonts w:cs="Arial"/>
                <w:color w:val="000000"/>
                <w:sz w:val="20"/>
                <w:szCs w:val="20"/>
              </w:rPr>
            </w:pPr>
            <w:r w:rsidRPr="00291F04">
              <w:rPr>
                <w:rFonts w:cs="Arial"/>
                <w:color w:val="000000"/>
                <w:sz w:val="20"/>
                <w:szCs w:val="20"/>
              </w:rPr>
              <w:t>charakter území:</w:t>
            </w:r>
          </w:p>
        </w:tc>
        <w:tc>
          <w:tcPr>
            <w:tcW w:w="3119" w:type="dxa"/>
            <w:tcBorders>
              <w:top w:val="nil"/>
              <w:left w:val="nil"/>
              <w:bottom w:val="single" w:sz="4" w:space="0" w:color="auto"/>
              <w:right w:val="single" w:sz="4" w:space="0" w:color="auto"/>
            </w:tcBorders>
            <w:shd w:val="clear" w:color="auto" w:fill="auto"/>
            <w:vAlign w:val="center"/>
            <w:hideMark/>
          </w:tcPr>
          <w:p w14:paraId="73CED5C1" w14:textId="77777777" w:rsidR="00F6192B" w:rsidRPr="00291F04" w:rsidRDefault="00F6192B" w:rsidP="004E16EC">
            <w:pPr>
              <w:spacing w:line="240" w:lineRule="auto"/>
              <w:ind w:firstLineChars="100" w:firstLine="200"/>
              <w:rPr>
                <w:rFonts w:cs="Arial"/>
                <w:color w:val="000000"/>
                <w:sz w:val="20"/>
                <w:szCs w:val="20"/>
              </w:rPr>
            </w:pPr>
            <w:r w:rsidRPr="00291F04">
              <w:rPr>
                <w:rFonts w:cs="Arial"/>
                <w:color w:val="000000"/>
                <w:sz w:val="20"/>
                <w:szCs w:val="20"/>
              </w:rPr>
              <w:t>města do 50 000 obyvatel (A)</w:t>
            </w:r>
          </w:p>
        </w:tc>
      </w:tr>
      <w:tr w:rsidR="00F6192B" w:rsidRPr="00291F04" w14:paraId="78DC8038" w14:textId="77777777" w:rsidTr="004E16EC">
        <w:trPr>
          <w:trHeight w:val="300"/>
        </w:trPr>
        <w:tc>
          <w:tcPr>
            <w:tcW w:w="4252" w:type="dxa"/>
            <w:tcBorders>
              <w:top w:val="nil"/>
              <w:left w:val="single" w:sz="4" w:space="0" w:color="auto"/>
              <w:bottom w:val="single" w:sz="4" w:space="0" w:color="auto"/>
              <w:right w:val="single" w:sz="4" w:space="0" w:color="auto"/>
            </w:tcBorders>
            <w:shd w:val="clear" w:color="auto" w:fill="auto"/>
            <w:vAlign w:val="center"/>
            <w:hideMark/>
          </w:tcPr>
          <w:p w14:paraId="3B5B8CB2" w14:textId="77777777" w:rsidR="00F6192B" w:rsidRPr="00291F04" w:rsidRDefault="00F6192B" w:rsidP="004E16EC">
            <w:pPr>
              <w:spacing w:line="240" w:lineRule="auto"/>
              <w:ind w:firstLineChars="100" w:firstLine="200"/>
              <w:rPr>
                <w:rFonts w:cs="Arial"/>
                <w:color w:val="000000"/>
                <w:sz w:val="20"/>
                <w:szCs w:val="20"/>
              </w:rPr>
            </w:pPr>
            <w:r w:rsidRPr="00291F04">
              <w:rPr>
                <w:rFonts w:cs="Arial"/>
                <w:color w:val="000000"/>
                <w:sz w:val="20"/>
                <w:szCs w:val="20"/>
              </w:rPr>
              <w:t>součinitel redukce počtu stání (</w:t>
            </w:r>
            <w:proofErr w:type="spellStart"/>
            <w:r w:rsidRPr="00291F04">
              <w:rPr>
                <w:rFonts w:cs="Arial"/>
                <w:color w:val="000000"/>
                <w:sz w:val="20"/>
                <w:szCs w:val="20"/>
              </w:rPr>
              <w:t>k</w:t>
            </w:r>
            <w:r w:rsidRPr="00291F04">
              <w:rPr>
                <w:rFonts w:cs="Arial"/>
                <w:color w:val="000000"/>
                <w:sz w:val="20"/>
                <w:szCs w:val="20"/>
                <w:vertAlign w:val="subscript"/>
              </w:rPr>
              <w:t>p</w:t>
            </w:r>
            <w:proofErr w:type="spellEnd"/>
            <w:proofErr w:type="gramStart"/>
            <w:r w:rsidRPr="00291F04">
              <w:rPr>
                <w:rFonts w:cs="Arial"/>
                <w:color w:val="000000"/>
                <w:sz w:val="20"/>
                <w:szCs w:val="20"/>
              </w:rPr>
              <w:t xml:space="preserve">):   </w:t>
            </w:r>
            <w:proofErr w:type="gramEnd"/>
            <w:r w:rsidRPr="00291F04">
              <w:rPr>
                <w:rFonts w:cs="Arial"/>
                <w:color w:val="000000"/>
                <w:sz w:val="20"/>
                <w:szCs w:val="20"/>
              </w:rPr>
              <w:t xml:space="preserve"> </w:t>
            </w:r>
          </w:p>
        </w:tc>
        <w:tc>
          <w:tcPr>
            <w:tcW w:w="3119" w:type="dxa"/>
            <w:tcBorders>
              <w:top w:val="nil"/>
              <w:left w:val="nil"/>
              <w:bottom w:val="single" w:sz="4" w:space="0" w:color="auto"/>
              <w:right w:val="single" w:sz="4" w:space="0" w:color="auto"/>
            </w:tcBorders>
            <w:shd w:val="clear" w:color="auto" w:fill="auto"/>
            <w:vAlign w:val="center"/>
            <w:hideMark/>
          </w:tcPr>
          <w:p w14:paraId="42315025" w14:textId="77777777" w:rsidR="00F6192B" w:rsidRPr="00291F04" w:rsidRDefault="00F6192B" w:rsidP="004E16EC">
            <w:pPr>
              <w:spacing w:line="240" w:lineRule="auto"/>
              <w:ind w:firstLineChars="100" w:firstLine="200"/>
              <w:rPr>
                <w:rFonts w:cs="Arial"/>
                <w:color w:val="000000"/>
                <w:sz w:val="20"/>
                <w:szCs w:val="20"/>
              </w:rPr>
            </w:pPr>
            <w:r w:rsidRPr="00291F04">
              <w:rPr>
                <w:rFonts w:cs="Arial"/>
                <w:color w:val="000000"/>
                <w:sz w:val="20"/>
                <w:szCs w:val="20"/>
              </w:rPr>
              <w:t>1</w:t>
            </w:r>
          </w:p>
        </w:tc>
      </w:tr>
      <w:tr w:rsidR="00F6192B" w:rsidRPr="00291F04" w14:paraId="59F9839C" w14:textId="77777777" w:rsidTr="004E16EC">
        <w:trPr>
          <w:trHeight w:val="300"/>
        </w:trPr>
        <w:tc>
          <w:tcPr>
            <w:tcW w:w="4252" w:type="dxa"/>
            <w:tcBorders>
              <w:top w:val="nil"/>
              <w:left w:val="single" w:sz="4" w:space="0" w:color="auto"/>
              <w:bottom w:val="single" w:sz="4" w:space="0" w:color="auto"/>
              <w:right w:val="single" w:sz="4" w:space="0" w:color="auto"/>
            </w:tcBorders>
            <w:shd w:val="clear" w:color="auto" w:fill="auto"/>
            <w:vAlign w:val="center"/>
            <w:hideMark/>
          </w:tcPr>
          <w:p w14:paraId="3E2FC9F2" w14:textId="77777777" w:rsidR="00F6192B" w:rsidRPr="00291F04" w:rsidRDefault="00F6192B" w:rsidP="004E16EC">
            <w:pPr>
              <w:spacing w:line="240" w:lineRule="auto"/>
              <w:ind w:firstLineChars="100" w:firstLine="200"/>
              <w:rPr>
                <w:rFonts w:cs="Arial"/>
                <w:color w:val="000000"/>
                <w:sz w:val="20"/>
                <w:szCs w:val="20"/>
              </w:rPr>
            </w:pPr>
            <w:r w:rsidRPr="00291F04">
              <w:rPr>
                <w:rFonts w:cs="Arial"/>
                <w:color w:val="000000"/>
                <w:sz w:val="20"/>
                <w:szCs w:val="20"/>
              </w:rPr>
              <w:t>index dostupnosti (A</w:t>
            </w:r>
            <w:r w:rsidRPr="00291F04">
              <w:rPr>
                <w:rFonts w:cs="Arial"/>
                <w:color w:val="000000"/>
                <w:sz w:val="20"/>
                <w:szCs w:val="20"/>
                <w:vertAlign w:val="subscript"/>
              </w:rPr>
              <w:t>d</w:t>
            </w:r>
            <w:r w:rsidRPr="00291F04">
              <w:rPr>
                <w:rFonts w:cs="Arial"/>
                <w:color w:val="000000"/>
                <w:sz w:val="20"/>
                <w:szCs w:val="20"/>
              </w:rPr>
              <w:t>):</w:t>
            </w:r>
          </w:p>
        </w:tc>
        <w:tc>
          <w:tcPr>
            <w:tcW w:w="3119" w:type="dxa"/>
            <w:tcBorders>
              <w:top w:val="nil"/>
              <w:left w:val="nil"/>
              <w:bottom w:val="single" w:sz="4" w:space="0" w:color="auto"/>
              <w:right w:val="single" w:sz="4" w:space="0" w:color="auto"/>
            </w:tcBorders>
            <w:shd w:val="clear" w:color="auto" w:fill="auto"/>
            <w:vAlign w:val="center"/>
            <w:hideMark/>
          </w:tcPr>
          <w:p w14:paraId="4A632E71" w14:textId="77777777" w:rsidR="00F6192B" w:rsidRPr="00291F04" w:rsidRDefault="00F6192B" w:rsidP="004E16EC">
            <w:pPr>
              <w:spacing w:line="240" w:lineRule="auto"/>
              <w:ind w:firstLineChars="100" w:firstLine="200"/>
              <w:rPr>
                <w:rFonts w:cs="Arial"/>
                <w:color w:val="000000"/>
                <w:sz w:val="20"/>
                <w:szCs w:val="20"/>
              </w:rPr>
            </w:pPr>
            <w:r w:rsidRPr="00291F04">
              <w:rPr>
                <w:rFonts w:cs="Arial"/>
                <w:color w:val="000000"/>
                <w:sz w:val="20"/>
                <w:szCs w:val="20"/>
              </w:rPr>
              <w:t>0-10</w:t>
            </w:r>
          </w:p>
        </w:tc>
      </w:tr>
      <w:tr w:rsidR="00F6192B" w:rsidRPr="00291F04" w14:paraId="18E292D5" w14:textId="77777777" w:rsidTr="004E16EC">
        <w:trPr>
          <w:trHeight w:val="300"/>
        </w:trPr>
        <w:tc>
          <w:tcPr>
            <w:tcW w:w="4252" w:type="dxa"/>
            <w:tcBorders>
              <w:top w:val="nil"/>
              <w:left w:val="single" w:sz="4" w:space="0" w:color="auto"/>
              <w:bottom w:val="single" w:sz="4" w:space="0" w:color="auto"/>
              <w:right w:val="single" w:sz="4" w:space="0" w:color="auto"/>
            </w:tcBorders>
            <w:shd w:val="clear" w:color="auto" w:fill="auto"/>
            <w:vAlign w:val="center"/>
            <w:hideMark/>
          </w:tcPr>
          <w:p w14:paraId="543ADA5A" w14:textId="77777777" w:rsidR="00F6192B" w:rsidRPr="00291F04" w:rsidRDefault="00F6192B" w:rsidP="004E16EC">
            <w:pPr>
              <w:spacing w:line="240" w:lineRule="auto"/>
              <w:ind w:firstLineChars="100" w:firstLine="200"/>
              <w:rPr>
                <w:rFonts w:cs="Arial"/>
                <w:color w:val="000000"/>
                <w:sz w:val="20"/>
                <w:szCs w:val="20"/>
              </w:rPr>
            </w:pPr>
            <w:r w:rsidRPr="00291F04">
              <w:rPr>
                <w:rFonts w:cs="Arial"/>
                <w:color w:val="000000"/>
                <w:sz w:val="20"/>
                <w:szCs w:val="20"/>
              </w:rPr>
              <w:t xml:space="preserve">stupeň úrovně dostupnosti: </w:t>
            </w:r>
          </w:p>
        </w:tc>
        <w:tc>
          <w:tcPr>
            <w:tcW w:w="3119" w:type="dxa"/>
            <w:tcBorders>
              <w:top w:val="nil"/>
              <w:left w:val="nil"/>
              <w:bottom w:val="single" w:sz="4" w:space="0" w:color="auto"/>
              <w:right w:val="single" w:sz="4" w:space="0" w:color="auto"/>
            </w:tcBorders>
            <w:shd w:val="clear" w:color="auto" w:fill="auto"/>
            <w:vAlign w:val="center"/>
            <w:hideMark/>
          </w:tcPr>
          <w:p w14:paraId="70D79100" w14:textId="77777777" w:rsidR="00F6192B" w:rsidRPr="00291F04" w:rsidRDefault="00F6192B" w:rsidP="004E16EC">
            <w:pPr>
              <w:spacing w:line="240" w:lineRule="auto"/>
              <w:ind w:firstLineChars="100" w:firstLine="200"/>
              <w:rPr>
                <w:rFonts w:cs="Arial"/>
                <w:color w:val="000000"/>
                <w:sz w:val="20"/>
                <w:szCs w:val="20"/>
              </w:rPr>
            </w:pPr>
            <w:r w:rsidRPr="00291F04">
              <w:rPr>
                <w:rFonts w:cs="Arial"/>
                <w:color w:val="000000"/>
                <w:sz w:val="20"/>
                <w:szCs w:val="20"/>
              </w:rPr>
              <w:t>1</w:t>
            </w:r>
          </w:p>
        </w:tc>
      </w:tr>
      <w:tr w:rsidR="00F6192B" w:rsidRPr="00291F04" w14:paraId="011F6023" w14:textId="77777777" w:rsidTr="004E16EC">
        <w:trPr>
          <w:trHeight w:val="300"/>
        </w:trPr>
        <w:tc>
          <w:tcPr>
            <w:tcW w:w="4252" w:type="dxa"/>
            <w:tcBorders>
              <w:top w:val="nil"/>
              <w:left w:val="single" w:sz="4" w:space="0" w:color="auto"/>
              <w:bottom w:val="single" w:sz="4" w:space="0" w:color="auto"/>
              <w:right w:val="single" w:sz="4" w:space="0" w:color="auto"/>
            </w:tcBorders>
            <w:shd w:val="clear" w:color="auto" w:fill="auto"/>
            <w:vAlign w:val="center"/>
            <w:hideMark/>
          </w:tcPr>
          <w:p w14:paraId="4727A329" w14:textId="77777777" w:rsidR="00F6192B" w:rsidRPr="00291F04" w:rsidRDefault="00F6192B" w:rsidP="004E16EC">
            <w:pPr>
              <w:spacing w:line="240" w:lineRule="auto"/>
              <w:ind w:firstLineChars="100" w:firstLine="200"/>
              <w:rPr>
                <w:rFonts w:cs="Arial"/>
                <w:color w:val="000000"/>
                <w:sz w:val="20"/>
                <w:szCs w:val="20"/>
              </w:rPr>
            </w:pPr>
            <w:r w:rsidRPr="00291F04">
              <w:rPr>
                <w:rFonts w:cs="Arial"/>
                <w:color w:val="000000"/>
                <w:sz w:val="20"/>
                <w:szCs w:val="20"/>
              </w:rPr>
              <w:t>úroveň dostupnosti:</w:t>
            </w:r>
          </w:p>
        </w:tc>
        <w:tc>
          <w:tcPr>
            <w:tcW w:w="3119" w:type="dxa"/>
            <w:tcBorders>
              <w:top w:val="nil"/>
              <w:left w:val="nil"/>
              <w:bottom w:val="single" w:sz="4" w:space="0" w:color="auto"/>
              <w:right w:val="single" w:sz="4" w:space="0" w:color="auto"/>
            </w:tcBorders>
            <w:shd w:val="clear" w:color="auto" w:fill="auto"/>
            <w:vAlign w:val="center"/>
            <w:hideMark/>
          </w:tcPr>
          <w:p w14:paraId="56AB350F" w14:textId="77777777" w:rsidR="00F6192B" w:rsidRPr="00291F04" w:rsidRDefault="00F6192B" w:rsidP="004E16EC">
            <w:pPr>
              <w:spacing w:line="240" w:lineRule="auto"/>
              <w:ind w:firstLineChars="100" w:firstLine="200"/>
              <w:rPr>
                <w:rFonts w:cs="Arial"/>
                <w:color w:val="000000"/>
                <w:sz w:val="20"/>
                <w:szCs w:val="20"/>
              </w:rPr>
            </w:pPr>
            <w:r w:rsidRPr="00291F04">
              <w:rPr>
                <w:rFonts w:cs="Arial"/>
                <w:color w:val="000000"/>
                <w:sz w:val="20"/>
                <w:szCs w:val="20"/>
              </w:rPr>
              <w:t>velmi nízká kvalita</w:t>
            </w:r>
          </w:p>
        </w:tc>
      </w:tr>
      <w:tr w:rsidR="00F6192B" w:rsidRPr="00291F04" w14:paraId="3E924A5D" w14:textId="77777777" w:rsidTr="004E16EC">
        <w:trPr>
          <w:trHeight w:val="300"/>
        </w:trPr>
        <w:tc>
          <w:tcPr>
            <w:tcW w:w="4252" w:type="dxa"/>
            <w:tcBorders>
              <w:top w:val="nil"/>
              <w:left w:val="single" w:sz="4" w:space="0" w:color="auto"/>
              <w:bottom w:val="single" w:sz="4" w:space="0" w:color="auto"/>
              <w:right w:val="single" w:sz="4" w:space="0" w:color="auto"/>
            </w:tcBorders>
            <w:shd w:val="clear" w:color="auto" w:fill="auto"/>
            <w:vAlign w:val="center"/>
            <w:hideMark/>
          </w:tcPr>
          <w:p w14:paraId="2BB7D078" w14:textId="77777777" w:rsidR="00F6192B" w:rsidRPr="00291F04" w:rsidRDefault="00F6192B" w:rsidP="004E16EC">
            <w:pPr>
              <w:spacing w:line="240" w:lineRule="auto"/>
              <w:ind w:firstLineChars="100" w:firstLine="200"/>
              <w:rPr>
                <w:rFonts w:cs="Arial"/>
                <w:color w:val="000000"/>
                <w:sz w:val="20"/>
                <w:szCs w:val="20"/>
              </w:rPr>
            </w:pPr>
            <w:r w:rsidRPr="00291F04">
              <w:rPr>
                <w:rFonts w:cs="Arial"/>
                <w:color w:val="000000"/>
                <w:sz w:val="20"/>
                <w:szCs w:val="20"/>
              </w:rPr>
              <w:t>parkování na soukromém pozemku (RD):</w:t>
            </w:r>
          </w:p>
        </w:tc>
        <w:tc>
          <w:tcPr>
            <w:tcW w:w="3119" w:type="dxa"/>
            <w:tcBorders>
              <w:top w:val="nil"/>
              <w:left w:val="nil"/>
              <w:bottom w:val="single" w:sz="4" w:space="0" w:color="auto"/>
              <w:right w:val="single" w:sz="4" w:space="0" w:color="auto"/>
            </w:tcBorders>
            <w:shd w:val="clear" w:color="auto" w:fill="auto"/>
            <w:vAlign w:val="center"/>
            <w:hideMark/>
          </w:tcPr>
          <w:p w14:paraId="45C55673" w14:textId="77777777" w:rsidR="00F6192B" w:rsidRPr="00291F04" w:rsidRDefault="00F6192B" w:rsidP="004E16EC">
            <w:pPr>
              <w:spacing w:line="240" w:lineRule="auto"/>
              <w:ind w:firstLineChars="100" w:firstLine="200"/>
              <w:rPr>
                <w:rFonts w:cs="Arial"/>
                <w:color w:val="000000"/>
                <w:sz w:val="20"/>
                <w:szCs w:val="20"/>
              </w:rPr>
            </w:pPr>
            <w:r w:rsidRPr="00291F04">
              <w:rPr>
                <w:rFonts w:cs="Arial"/>
                <w:color w:val="000000"/>
                <w:sz w:val="20"/>
                <w:szCs w:val="20"/>
              </w:rPr>
              <w:t>2 stání</w:t>
            </w:r>
          </w:p>
        </w:tc>
      </w:tr>
    </w:tbl>
    <w:p w14:paraId="0D3BA602" w14:textId="77777777" w:rsidR="00F6192B" w:rsidRPr="00291F04" w:rsidRDefault="00F6192B" w:rsidP="00F6192B">
      <w:pPr>
        <w:pStyle w:val="E1"/>
        <w:rPr>
          <w:sz w:val="20"/>
          <w:lang w:val="cs-CZ"/>
        </w:rPr>
      </w:pPr>
    </w:p>
    <w:p w14:paraId="445C547F" w14:textId="77777777" w:rsidR="00F6192B" w:rsidRPr="00291F04" w:rsidRDefault="00F6192B" w:rsidP="00DB5CDA">
      <w:pPr>
        <w:pStyle w:val="Zkladntextodsazen"/>
        <w:spacing w:line="360" w:lineRule="auto"/>
        <w:ind w:left="567" w:firstLine="425"/>
        <w:rPr>
          <w:rFonts w:ascii="Arial" w:hAnsi="Arial" w:cs="Arial"/>
        </w:rPr>
      </w:pPr>
      <w:r w:rsidRPr="00291F04">
        <w:rPr>
          <w:rFonts w:ascii="Arial" w:hAnsi="Arial" w:cs="Arial"/>
        </w:rPr>
        <w:t xml:space="preserve">V celém území je požadováno 89 parkovacích stání a 308 odstavných stání. Pro objekty školky je uvažováno se společným parkováním a se zástupnou funkcí parkoviště. </w:t>
      </w:r>
    </w:p>
    <w:p w14:paraId="252267B3" w14:textId="1FF0E943" w:rsidR="00F6192B" w:rsidRPr="00291F04" w:rsidRDefault="00F6192B" w:rsidP="00DB5CDA">
      <w:pPr>
        <w:pStyle w:val="Zkladntextodsazen"/>
        <w:spacing w:line="360" w:lineRule="auto"/>
        <w:ind w:left="567" w:firstLine="425"/>
        <w:rPr>
          <w:rFonts w:ascii="Arial" w:hAnsi="Arial" w:cs="Arial"/>
        </w:rPr>
      </w:pPr>
      <w:r w:rsidRPr="00291F04">
        <w:rPr>
          <w:rFonts w:ascii="Arial" w:hAnsi="Arial" w:cs="Arial"/>
        </w:rPr>
        <w:lastRenderedPageBreak/>
        <w:t xml:space="preserve">Na základě vyhlášky č. 398/2009 Sb. o obecných technických požadavcích zabezpečujících bezbariérové užívání staveb jsou z celkového počtu stání vyhrazena stání pro zdravotně postižené osoby. K těmto stáním je zajištěn bezbariérový přístup z komunikace pro pěší. Stání jsou značena svislým dopravním značením IP12. Počet stání pro vozidla osob zdravotně postižených byl vypočten na 12 stání na povrchu a 12 v podzemních garážích. </w:t>
      </w:r>
    </w:p>
    <w:p w14:paraId="33F11685" w14:textId="77777777" w:rsidR="00F6192B" w:rsidRPr="00291F04" w:rsidRDefault="00F6192B" w:rsidP="00DB5CDA">
      <w:pPr>
        <w:pStyle w:val="Zkladntextodsazen"/>
        <w:spacing w:line="360" w:lineRule="auto"/>
        <w:ind w:left="567" w:firstLine="425"/>
        <w:rPr>
          <w:rFonts w:ascii="Arial" w:hAnsi="Arial" w:cs="Arial"/>
        </w:rPr>
      </w:pPr>
      <w:r w:rsidRPr="00291F04">
        <w:rPr>
          <w:rFonts w:ascii="Arial" w:hAnsi="Arial" w:cs="Arial"/>
        </w:rPr>
        <w:t>Rozměry parkovacích stání splňují normu ČSN 73 6056 Odstavné a parkovací plochy.</w:t>
      </w:r>
    </w:p>
    <w:p w14:paraId="42F9B3A6" w14:textId="77777777" w:rsidR="00F6192B" w:rsidRPr="00291F04" w:rsidRDefault="00F6192B" w:rsidP="00DB5CDA">
      <w:pPr>
        <w:pStyle w:val="Zkladntextodsazen"/>
        <w:spacing w:line="360" w:lineRule="auto"/>
        <w:ind w:left="567" w:firstLine="425"/>
        <w:rPr>
          <w:rFonts w:ascii="Arial" w:hAnsi="Arial" w:cs="Arial"/>
        </w:rPr>
      </w:pPr>
      <w:r w:rsidRPr="00291F04">
        <w:rPr>
          <w:rFonts w:ascii="Arial" w:hAnsi="Arial" w:cs="Arial"/>
        </w:rPr>
        <w:t>Detailní výpočet dopravy v klidu je uveden v příloze této zprávy.</w:t>
      </w:r>
    </w:p>
    <w:p w14:paraId="55810542" w14:textId="6B4B59EE" w:rsidR="00B24880" w:rsidRPr="00291F04" w:rsidRDefault="00B24880" w:rsidP="00B24880">
      <w:pPr>
        <w:pStyle w:val="Zkladntextodsazen"/>
        <w:tabs>
          <w:tab w:val="num" w:pos="567"/>
        </w:tabs>
        <w:spacing w:before="240" w:line="360" w:lineRule="auto"/>
        <w:ind w:left="567" w:firstLine="425"/>
        <w:rPr>
          <w:rFonts w:ascii="Arial" w:hAnsi="Arial" w:cs="Arial"/>
          <w:b/>
          <w:i/>
          <w:u w:val="single"/>
        </w:rPr>
      </w:pPr>
      <w:r w:rsidRPr="00291F04">
        <w:rPr>
          <w:rFonts w:ascii="Arial" w:hAnsi="Arial" w:cs="Arial"/>
          <w:b/>
          <w:i/>
          <w:u w:val="single"/>
        </w:rPr>
        <w:t xml:space="preserve">E.8 </w:t>
      </w:r>
      <w:r w:rsidR="00A15372" w:rsidRPr="00291F04">
        <w:rPr>
          <w:rFonts w:ascii="Arial" w:hAnsi="Arial" w:cs="Arial"/>
          <w:b/>
          <w:i/>
          <w:u w:val="single"/>
        </w:rPr>
        <w:t xml:space="preserve">KOMUNIKACE PRO CHODCE, </w:t>
      </w:r>
      <w:r w:rsidRPr="00291F04">
        <w:rPr>
          <w:rFonts w:ascii="Arial" w:hAnsi="Arial" w:cs="Arial"/>
          <w:b/>
          <w:i/>
          <w:u w:val="single"/>
        </w:rPr>
        <w:t>ŘEŠENÍ PŘÍSTUPU A UŽÍVÁNÍ KOMUNIKACÍ OSOBAMI S OMEZENOU SCHOPNOSTÍ POHYBU A ORIENTACE</w:t>
      </w:r>
    </w:p>
    <w:p w14:paraId="74C977AC" w14:textId="640A6A86" w:rsidR="00110B65" w:rsidRPr="00291F04" w:rsidRDefault="00110B65" w:rsidP="00110B65">
      <w:pPr>
        <w:pStyle w:val="Zkladntextodsazen"/>
        <w:spacing w:line="360" w:lineRule="auto"/>
        <w:ind w:left="567" w:firstLine="425"/>
        <w:rPr>
          <w:rFonts w:ascii="Arial" w:hAnsi="Arial" w:cs="Arial"/>
        </w:rPr>
      </w:pPr>
      <w:r w:rsidRPr="00291F04">
        <w:rPr>
          <w:rFonts w:ascii="Arial" w:hAnsi="Arial" w:cs="Arial"/>
        </w:rPr>
        <w:t xml:space="preserve">Chodníky budou v celé délce provedené v šířce 2,0 m, s převýšenou </w:t>
      </w:r>
      <w:r w:rsidR="00A60EDD" w:rsidRPr="00291F04">
        <w:rPr>
          <w:rFonts w:ascii="Arial" w:hAnsi="Arial" w:cs="Arial"/>
        </w:rPr>
        <w:t>(+</w:t>
      </w:r>
      <w:proofErr w:type="gramStart"/>
      <w:r w:rsidR="00A60EDD" w:rsidRPr="00291F04">
        <w:rPr>
          <w:rFonts w:ascii="Arial" w:hAnsi="Arial" w:cs="Arial"/>
        </w:rPr>
        <w:t>1</w:t>
      </w:r>
      <w:r w:rsidR="00C642FD" w:rsidRPr="00291F04">
        <w:rPr>
          <w:rFonts w:ascii="Arial" w:hAnsi="Arial" w:cs="Arial"/>
        </w:rPr>
        <w:t>0</w:t>
      </w:r>
      <w:r w:rsidR="00A60EDD" w:rsidRPr="00291F04">
        <w:rPr>
          <w:rFonts w:ascii="Arial" w:hAnsi="Arial" w:cs="Arial"/>
        </w:rPr>
        <w:t>cm</w:t>
      </w:r>
      <w:proofErr w:type="gramEnd"/>
      <w:r w:rsidR="00A60EDD" w:rsidRPr="00291F04">
        <w:rPr>
          <w:rFonts w:ascii="Arial" w:hAnsi="Arial" w:cs="Arial"/>
        </w:rPr>
        <w:t xml:space="preserve">) </w:t>
      </w:r>
      <w:r w:rsidRPr="00291F04">
        <w:rPr>
          <w:rFonts w:ascii="Arial" w:hAnsi="Arial" w:cs="Arial"/>
        </w:rPr>
        <w:t xml:space="preserve">silniční betonovou obrubou, v příčném sklonu 2% směrem do vozovky. </w:t>
      </w:r>
    </w:p>
    <w:p w14:paraId="6DE4BA23" w14:textId="77777777" w:rsidR="00110B65" w:rsidRPr="00291F04" w:rsidRDefault="00B24880" w:rsidP="00110B65">
      <w:pPr>
        <w:pStyle w:val="Zkladntextodsazen"/>
        <w:spacing w:line="360" w:lineRule="auto"/>
        <w:ind w:left="567" w:firstLine="425"/>
        <w:rPr>
          <w:rFonts w:ascii="Arial" w:hAnsi="Arial" w:cs="Arial"/>
        </w:rPr>
      </w:pPr>
      <w:r w:rsidRPr="00291F04">
        <w:rPr>
          <w:rFonts w:ascii="Arial" w:hAnsi="Arial" w:cs="Arial"/>
        </w:rPr>
        <w:t xml:space="preserve">V místech vstupů do vozovky je navržená snížená obruba, převýšená + </w:t>
      </w:r>
      <w:proofErr w:type="gramStart"/>
      <w:r w:rsidRPr="00291F04">
        <w:rPr>
          <w:rFonts w:ascii="Arial" w:hAnsi="Arial" w:cs="Arial"/>
        </w:rPr>
        <w:t>2cm</w:t>
      </w:r>
      <w:proofErr w:type="gramEnd"/>
      <w:r w:rsidRPr="00291F04">
        <w:rPr>
          <w:rFonts w:ascii="Arial" w:hAnsi="Arial" w:cs="Arial"/>
        </w:rPr>
        <w:t>.</w:t>
      </w:r>
    </w:p>
    <w:p w14:paraId="5631B61A" w14:textId="00E053C5" w:rsidR="00B24880" w:rsidRPr="00291F04" w:rsidRDefault="00B24880" w:rsidP="00110B65">
      <w:pPr>
        <w:pStyle w:val="Zkladntextodsazen"/>
        <w:spacing w:line="360" w:lineRule="auto"/>
        <w:ind w:left="567" w:firstLine="425"/>
        <w:rPr>
          <w:rFonts w:ascii="Arial" w:hAnsi="Arial" w:cs="Arial"/>
        </w:rPr>
      </w:pPr>
      <w:r w:rsidRPr="00291F04">
        <w:rPr>
          <w:rFonts w:ascii="Arial" w:hAnsi="Arial" w:cs="Arial"/>
        </w:rPr>
        <w:t>Sklon chodníku ke sníženému obrubníku je navržen &lt;</w:t>
      </w:r>
      <w:proofErr w:type="gramStart"/>
      <w:r w:rsidRPr="00291F04">
        <w:rPr>
          <w:rFonts w:ascii="Arial" w:hAnsi="Arial" w:cs="Arial"/>
        </w:rPr>
        <w:t>8,33%</w:t>
      </w:r>
      <w:proofErr w:type="gramEnd"/>
      <w:r w:rsidRPr="00291F04">
        <w:rPr>
          <w:rFonts w:ascii="Arial" w:hAnsi="Arial" w:cs="Arial"/>
        </w:rPr>
        <w:t xml:space="preserve">. Podél </w:t>
      </w:r>
      <w:r w:rsidR="00C642FD" w:rsidRPr="00291F04">
        <w:rPr>
          <w:rFonts w:ascii="Arial" w:hAnsi="Arial" w:cs="Arial"/>
        </w:rPr>
        <w:t xml:space="preserve">jízdního pruhu a </w:t>
      </w:r>
      <w:r w:rsidRPr="00291F04">
        <w:rPr>
          <w:rFonts w:ascii="Arial" w:hAnsi="Arial" w:cs="Arial"/>
        </w:rPr>
        <w:t xml:space="preserve">obruby </w:t>
      </w:r>
      <w:proofErr w:type="gramStart"/>
      <w:r w:rsidRPr="00291F04">
        <w:rPr>
          <w:rFonts w:ascii="Arial" w:hAnsi="Arial" w:cs="Arial"/>
        </w:rPr>
        <w:t>s</w:t>
      </w:r>
      <w:proofErr w:type="gramEnd"/>
      <w:r w:rsidRPr="00291F04">
        <w:rPr>
          <w:rFonts w:ascii="Arial" w:hAnsi="Arial" w:cs="Arial"/>
        </w:rPr>
        <w:t xml:space="preserve"> převýšení do 80 mm jsou navržené varovné pásy v šířce 0,40 m. </w:t>
      </w:r>
    </w:p>
    <w:p w14:paraId="082D5C66" w14:textId="13B8CB64" w:rsidR="00110B65" w:rsidRPr="00291F04" w:rsidRDefault="00110B65" w:rsidP="00110B65">
      <w:pPr>
        <w:pStyle w:val="Zkladntextodsazen"/>
        <w:spacing w:line="360" w:lineRule="auto"/>
        <w:ind w:left="567" w:firstLine="425"/>
        <w:rPr>
          <w:rFonts w:ascii="Arial" w:hAnsi="Arial" w:cs="Arial"/>
        </w:rPr>
      </w:pPr>
      <w:r w:rsidRPr="00291F04">
        <w:rPr>
          <w:rFonts w:ascii="Arial" w:hAnsi="Arial" w:cs="Arial"/>
        </w:rPr>
        <w:t>Vystupující reliéfní prvky musí odpovídat požadavkům technického návodu TN TZÚS 12.03.04.</w:t>
      </w:r>
    </w:p>
    <w:p w14:paraId="20F8199F" w14:textId="30E491A3" w:rsidR="00880144" w:rsidRPr="00291F04" w:rsidRDefault="00110B65" w:rsidP="00880144">
      <w:pPr>
        <w:pStyle w:val="Zkladntextodsazen"/>
        <w:spacing w:line="360" w:lineRule="auto"/>
        <w:ind w:left="567" w:firstLine="425"/>
        <w:rPr>
          <w:rFonts w:ascii="Arial" w:hAnsi="Arial" w:cs="Arial"/>
        </w:rPr>
      </w:pPr>
      <w:r w:rsidRPr="00291F04">
        <w:rPr>
          <w:rFonts w:ascii="Arial" w:hAnsi="Arial" w:cs="Arial"/>
        </w:rPr>
        <w:t>Přirozenou vodicí linii bude tvořit převýšená (+</w:t>
      </w:r>
      <w:proofErr w:type="gramStart"/>
      <w:r w:rsidRPr="00291F04">
        <w:rPr>
          <w:rFonts w:ascii="Arial" w:hAnsi="Arial" w:cs="Arial"/>
        </w:rPr>
        <w:t>7cm</w:t>
      </w:r>
      <w:proofErr w:type="gramEnd"/>
      <w:r w:rsidRPr="00291F04">
        <w:rPr>
          <w:rFonts w:ascii="Arial" w:hAnsi="Arial" w:cs="Arial"/>
        </w:rPr>
        <w:t>) chodníková obruba. V místech pro přecházení, v přerušení přirozené vodicí linie na vzdálenost delší než 8,0 m bude provedena umělá vodicí linie</w:t>
      </w:r>
      <w:r w:rsidR="00C642FD" w:rsidRPr="00291F04">
        <w:rPr>
          <w:rFonts w:ascii="Arial" w:hAnsi="Arial" w:cs="Arial"/>
        </w:rPr>
        <w:t>.</w:t>
      </w:r>
    </w:p>
    <w:p w14:paraId="1B64B8BB" w14:textId="77777777" w:rsidR="00754CF4" w:rsidRPr="00291F04" w:rsidRDefault="00754CF4" w:rsidP="00754CF4">
      <w:pPr>
        <w:pStyle w:val="Nadpis1a"/>
        <w:numPr>
          <w:ilvl w:val="0"/>
          <w:numId w:val="39"/>
        </w:numPr>
        <w:tabs>
          <w:tab w:val="left" w:pos="567"/>
        </w:tabs>
        <w:spacing w:before="240" w:after="120"/>
        <w:jc w:val="left"/>
      </w:pPr>
      <w:bookmarkStart w:id="5" w:name="_Toc513100032"/>
      <w:bookmarkStart w:id="6" w:name="_Toc5690596"/>
      <w:r w:rsidRPr="00291F04">
        <w:t>ZAJIŠTĚNÍ BEZPEČNOSTI PŘI VÝSTAVBĚ</w:t>
      </w:r>
      <w:bookmarkEnd w:id="5"/>
      <w:bookmarkEnd w:id="6"/>
    </w:p>
    <w:p w14:paraId="020F8C2B" w14:textId="77777777" w:rsidR="00754CF4" w:rsidRPr="00291F04" w:rsidRDefault="00754CF4" w:rsidP="00754CF4">
      <w:pPr>
        <w:tabs>
          <w:tab w:val="num" w:pos="567"/>
        </w:tabs>
        <w:spacing w:line="360" w:lineRule="auto"/>
        <w:ind w:left="567" w:firstLine="425"/>
      </w:pPr>
      <w:r w:rsidRPr="00291F04">
        <w:t xml:space="preserve">Při zajištění bezpečnosti a ochrany zdraví se vychází </w:t>
      </w:r>
      <w:r w:rsidRPr="00291F04">
        <w:rPr>
          <w:b/>
        </w:rPr>
        <w:t>ze zákona č. 262/2006 Sb. Zákoníku práce a zákona č. 309/2006 Sb. Zákona o zajištění dalších podmínek bezpečnosti a ochrany zdraví při práci</w:t>
      </w:r>
      <w:r w:rsidRPr="00291F04">
        <w:t xml:space="preserve">, který doplňuje </w:t>
      </w:r>
      <w:r w:rsidRPr="00291F04">
        <w:rPr>
          <w:b/>
        </w:rPr>
        <w:t>nařízení vlády č. 591/2006 Sb. O bližších minimálních požadavcích na bezpečnost a ochranu zdraví při práci na staveništích</w:t>
      </w:r>
      <w:r w:rsidRPr="00291F04">
        <w:t xml:space="preserve">, přičemž se do vydání zvláštních prováděcích právních předpisů postupuje též podle </w:t>
      </w:r>
      <w:r w:rsidRPr="00291F04">
        <w:rPr>
          <w:b/>
        </w:rPr>
        <w:t>nařízení vlády č. 362/2005 Sb. O bližších požadavcích na bezpečnost práce a ochranu zdraví při práci na pracovištích s nebezpečím pádu z výšky nebo do hloubky</w:t>
      </w:r>
      <w:r w:rsidRPr="00291F04">
        <w:t xml:space="preserve"> a podle </w:t>
      </w:r>
      <w:r w:rsidRPr="00291F04">
        <w:rPr>
          <w:b/>
        </w:rPr>
        <w:t>nařízení vlády č. 101/2005 Sb. O podrobnějších požadavcích na pracoviště a pracovní prostředí</w:t>
      </w:r>
      <w:r w:rsidRPr="00291F04">
        <w:t>.</w:t>
      </w:r>
    </w:p>
    <w:p w14:paraId="298103DF" w14:textId="77777777" w:rsidR="00754CF4" w:rsidRPr="00291F04" w:rsidRDefault="00754CF4" w:rsidP="00754CF4">
      <w:pPr>
        <w:tabs>
          <w:tab w:val="num" w:pos="567"/>
        </w:tabs>
        <w:spacing w:line="360" w:lineRule="auto"/>
        <w:ind w:left="567" w:firstLine="425"/>
      </w:pPr>
      <w:r w:rsidRPr="00291F04">
        <w:t>Podrobné údaje jsou uvedeny ve výše citovaných právních předpisech a právních předpisech na ně navazujících.</w:t>
      </w:r>
    </w:p>
    <w:p w14:paraId="557E48F8" w14:textId="77777777" w:rsidR="00754CF4" w:rsidRPr="00291F04" w:rsidRDefault="00754CF4" w:rsidP="00754CF4">
      <w:pPr>
        <w:tabs>
          <w:tab w:val="num" w:pos="567"/>
        </w:tabs>
        <w:spacing w:line="360" w:lineRule="auto"/>
        <w:ind w:left="567" w:firstLine="425"/>
      </w:pPr>
      <w:r w:rsidRPr="00291F04">
        <w:lastRenderedPageBreak/>
        <w:t xml:space="preserve">Zvláštní pozornost je třeba věnovat stavebním pracím, které budou probíhat v mimořádných podmínkách. Před zahájením stavebních a montážních prací budou pracovníci dodavatele prokazatelně seznámeni s bezpečnostními předpisy a případným zdrojem nebezpečí na pracovištích, kde se stavební a montážní práce odbývají za provozu. S nástupem na pracoviště budou pracovníci dodavatele vybaveni vhodnými pracovními ochrannými pomůckami. Dodavatel provede řádné označení staveniště. Na viditelných místech staveniště zveřejní tabule s údaji o zodpovědných vedoucích stavby a s telefonními čísly první pomoci, požární ochrany a policie. </w:t>
      </w:r>
    </w:p>
    <w:p w14:paraId="68C24375" w14:textId="7FB67EED" w:rsidR="00754CF4" w:rsidRPr="00291F04" w:rsidRDefault="00754CF4" w:rsidP="00754CF4">
      <w:pPr>
        <w:tabs>
          <w:tab w:val="num" w:pos="567"/>
        </w:tabs>
        <w:spacing w:line="360" w:lineRule="auto"/>
        <w:ind w:left="567" w:firstLine="425"/>
      </w:pPr>
      <w:r w:rsidRPr="00291F04">
        <w:t>Zhotovitel zajistí pro pracovníky dodavatele další speciální osobní ochranné pracovní prostředky a zařízení, které jsou v místě provádění prací obvyklé.</w:t>
      </w:r>
    </w:p>
    <w:p w14:paraId="25676032" w14:textId="77777777" w:rsidR="00754CF4" w:rsidRPr="00291F04" w:rsidRDefault="00754CF4" w:rsidP="00754CF4">
      <w:pPr>
        <w:pStyle w:val="Nadpis1a"/>
        <w:numPr>
          <w:ilvl w:val="0"/>
          <w:numId w:val="39"/>
        </w:numPr>
        <w:tabs>
          <w:tab w:val="left" w:pos="567"/>
        </w:tabs>
        <w:spacing w:before="240" w:after="120"/>
        <w:jc w:val="left"/>
      </w:pPr>
      <w:bookmarkStart w:id="7" w:name="_Toc366653889"/>
      <w:bookmarkStart w:id="8" w:name="_Toc513100033"/>
      <w:bookmarkStart w:id="9" w:name="_Toc5690597"/>
      <w:bookmarkStart w:id="10" w:name="_GoBack"/>
      <w:bookmarkEnd w:id="10"/>
      <w:r w:rsidRPr="00291F04">
        <w:t>DŮLEŽITÉ UPOZORNĚNÍ</w:t>
      </w:r>
      <w:bookmarkEnd w:id="7"/>
      <w:bookmarkEnd w:id="8"/>
      <w:bookmarkEnd w:id="9"/>
    </w:p>
    <w:p w14:paraId="09E22F04" w14:textId="77777777" w:rsidR="00754CF4" w:rsidRPr="00291F04" w:rsidRDefault="00754CF4" w:rsidP="00754CF4">
      <w:pPr>
        <w:tabs>
          <w:tab w:val="num" w:pos="567"/>
        </w:tabs>
        <w:spacing w:line="360" w:lineRule="auto"/>
        <w:ind w:left="567" w:firstLine="425"/>
      </w:pPr>
      <w:r w:rsidRPr="00291F04">
        <w:rPr>
          <w:b/>
        </w:rPr>
        <w:t>Před zahájením zemních prací objednatel zajistí vytýčení všech podzemních sítí.</w:t>
      </w:r>
      <w:r w:rsidRPr="00291F04">
        <w:t xml:space="preserve"> Při provádění výkopových prací v ochranném pásmu stávajících inženýrských </w:t>
      </w:r>
      <w:proofErr w:type="gramStart"/>
      <w:r w:rsidRPr="00291F04">
        <w:t>sítí</w:t>
      </w:r>
      <w:proofErr w:type="gramEnd"/>
      <w:r w:rsidRPr="00291F04">
        <w:t xml:space="preserve"> a zvláště v místech jejich křížení je práce třeba provést ručně a ověřit sondami za přítomnosti správců dotčených sítí. Obnažené sítě je třeba zajistit proti poškození a po provedení stavebních prací ponechávané sítě uvést do původního stavu. </w:t>
      </w:r>
    </w:p>
    <w:p w14:paraId="0968FAA8" w14:textId="77777777" w:rsidR="00754CF4" w:rsidRPr="00291F04" w:rsidRDefault="00754CF4" w:rsidP="00880144">
      <w:pPr>
        <w:pStyle w:val="Zkladntextodsazen"/>
        <w:spacing w:line="360" w:lineRule="auto"/>
        <w:ind w:left="567" w:firstLine="425"/>
        <w:rPr>
          <w:rFonts w:ascii="Arial" w:hAnsi="Arial" w:cs="Arial"/>
        </w:rPr>
      </w:pPr>
    </w:p>
    <w:p w14:paraId="766F833F" w14:textId="2F0AED7E" w:rsidR="00880144" w:rsidRPr="00291F04" w:rsidRDefault="00880144" w:rsidP="00880144">
      <w:pPr>
        <w:pStyle w:val="Zkladntextodsazen"/>
        <w:spacing w:line="360" w:lineRule="auto"/>
        <w:ind w:left="567" w:firstLine="425"/>
        <w:rPr>
          <w:rFonts w:ascii="Arial" w:hAnsi="Arial" w:cs="Arial"/>
        </w:rPr>
      </w:pPr>
    </w:p>
    <w:p w14:paraId="5145B9F0" w14:textId="7AFB0ABE" w:rsidR="00880144" w:rsidRPr="00291F04" w:rsidRDefault="00880144" w:rsidP="00880144">
      <w:pPr>
        <w:pStyle w:val="Zkladntextodsazen"/>
        <w:spacing w:line="360" w:lineRule="auto"/>
        <w:ind w:left="567" w:firstLine="425"/>
        <w:rPr>
          <w:rFonts w:ascii="Arial" w:hAnsi="Arial" w:cs="Arial"/>
        </w:rPr>
      </w:pPr>
    </w:p>
    <w:p w14:paraId="0BD82412" w14:textId="7DEC828E" w:rsidR="00880144" w:rsidRPr="00291F04" w:rsidRDefault="00880144" w:rsidP="00880144">
      <w:pPr>
        <w:pStyle w:val="Zkladntextodsazen"/>
        <w:spacing w:line="360" w:lineRule="auto"/>
        <w:ind w:left="567" w:firstLine="425"/>
        <w:rPr>
          <w:rFonts w:ascii="Arial" w:hAnsi="Arial" w:cs="Arial"/>
        </w:rPr>
      </w:pPr>
    </w:p>
    <w:p w14:paraId="75596E61" w14:textId="77777777" w:rsidR="00880144" w:rsidRPr="00291F04" w:rsidRDefault="00880144" w:rsidP="00880144">
      <w:pPr>
        <w:pStyle w:val="Zkladntextodsazen"/>
        <w:spacing w:line="360" w:lineRule="auto"/>
        <w:ind w:left="567" w:firstLine="425"/>
        <w:rPr>
          <w:rFonts w:ascii="Arial" w:hAnsi="Arial" w:cs="Arial"/>
        </w:rPr>
      </w:pPr>
    </w:p>
    <w:p w14:paraId="19746D03" w14:textId="77777777" w:rsidR="00880144" w:rsidRPr="00291F04" w:rsidRDefault="00880144" w:rsidP="00880144">
      <w:pPr>
        <w:pStyle w:val="Zkladntextodsazen"/>
        <w:spacing w:line="360" w:lineRule="auto"/>
        <w:ind w:left="567" w:firstLine="425"/>
        <w:rPr>
          <w:rFonts w:ascii="Arial" w:hAnsi="Arial" w:cs="Arial"/>
        </w:rPr>
      </w:pPr>
    </w:p>
    <w:p w14:paraId="09837121" w14:textId="29B78001" w:rsidR="00F94B6D" w:rsidRPr="00880144" w:rsidRDefault="00F94B6D" w:rsidP="00880144">
      <w:pPr>
        <w:pStyle w:val="Zkladntextodsazen"/>
        <w:spacing w:line="360" w:lineRule="auto"/>
        <w:ind w:firstLine="567"/>
        <w:rPr>
          <w:rFonts w:ascii="Arial" w:hAnsi="Arial" w:cs="Arial"/>
        </w:rPr>
      </w:pPr>
      <w:r w:rsidRPr="00291F04">
        <w:rPr>
          <w:rFonts w:ascii="Arial" w:hAnsi="Arial" w:cs="Arial"/>
        </w:rPr>
        <w:t xml:space="preserve">V </w:t>
      </w:r>
      <w:r w:rsidR="00880144" w:rsidRPr="00291F04">
        <w:rPr>
          <w:rFonts w:ascii="Arial" w:hAnsi="Arial" w:cs="Arial"/>
        </w:rPr>
        <w:t>Teplicích</w:t>
      </w:r>
      <w:r w:rsidRPr="00291F04">
        <w:rPr>
          <w:rFonts w:ascii="Arial" w:hAnsi="Arial" w:cs="Arial"/>
        </w:rPr>
        <w:t xml:space="preserve">, </w:t>
      </w:r>
      <w:proofErr w:type="gramStart"/>
      <w:r w:rsidR="00C642FD" w:rsidRPr="00291F04">
        <w:rPr>
          <w:rFonts w:ascii="Arial" w:hAnsi="Arial" w:cs="Arial"/>
        </w:rPr>
        <w:t xml:space="preserve">duben </w:t>
      </w:r>
      <w:r w:rsidR="00FA47BA" w:rsidRPr="00291F04">
        <w:rPr>
          <w:rFonts w:ascii="Arial" w:hAnsi="Arial" w:cs="Arial"/>
        </w:rPr>
        <w:t xml:space="preserve"> 201</w:t>
      </w:r>
      <w:r w:rsidR="00880144" w:rsidRPr="00291F04">
        <w:rPr>
          <w:rFonts w:ascii="Arial" w:hAnsi="Arial" w:cs="Arial"/>
        </w:rPr>
        <w:t>9</w:t>
      </w:r>
      <w:proofErr w:type="gramEnd"/>
      <w:r w:rsidRPr="00291F04">
        <w:rPr>
          <w:rFonts w:ascii="Arial" w:hAnsi="Arial" w:cs="Arial"/>
        </w:rPr>
        <w:tab/>
      </w:r>
      <w:r w:rsidR="00880144" w:rsidRPr="00291F04">
        <w:rPr>
          <w:rFonts w:ascii="Arial" w:hAnsi="Arial" w:cs="Arial"/>
        </w:rPr>
        <w:tab/>
      </w:r>
      <w:r w:rsidR="00880144" w:rsidRPr="00291F04">
        <w:rPr>
          <w:rFonts w:ascii="Arial" w:hAnsi="Arial" w:cs="Arial"/>
        </w:rPr>
        <w:tab/>
      </w:r>
      <w:r w:rsidR="00880144" w:rsidRPr="00291F04">
        <w:rPr>
          <w:rFonts w:ascii="Arial" w:hAnsi="Arial" w:cs="Arial"/>
        </w:rPr>
        <w:tab/>
      </w:r>
      <w:r w:rsidR="00880144" w:rsidRPr="00291F04">
        <w:rPr>
          <w:rFonts w:ascii="Arial" w:hAnsi="Arial" w:cs="Arial"/>
        </w:rPr>
        <w:tab/>
      </w:r>
      <w:r w:rsidRPr="00291F04">
        <w:rPr>
          <w:rFonts w:ascii="Arial" w:hAnsi="Arial" w:cs="Arial"/>
        </w:rPr>
        <w:t xml:space="preserve">vypracoval: </w:t>
      </w:r>
      <w:r w:rsidR="00880144" w:rsidRPr="00291F04">
        <w:rPr>
          <w:rFonts w:ascii="Arial" w:hAnsi="Arial" w:cs="Arial"/>
        </w:rPr>
        <w:t>Miroslav Chladný</w:t>
      </w:r>
    </w:p>
    <w:sectPr w:rsidR="00F94B6D" w:rsidRPr="00880144" w:rsidSect="00A86A93">
      <w:headerReference w:type="default" r:id="rId9"/>
      <w:footerReference w:type="default" r:id="rId10"/>
      <w:pgSz w:w="11906" w:h="16838" w:code="9"/>
      <w:pgMar w:top="2694" w:right="936" w:bottom="1531" w:left="1616" w:header="181"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817A4" w14:textId="77777777" w:rsidR="00E411F2" w:rsidRDefault="00E411F2">
      <w:r>
        <w:separator/>
      </w:r>
    </w:p>
    <w:p w14:paraId="3E6FDD9F" w14:textId="77777777" w:rsidR="00E411F2" w:rsidRDefault="00E411F2"/>
    <w:p w14:paraId="6495FE17" w14:textId="77777777" w:rsidR="00E411F2" w:rsidRDefault="00E411F2" w:rsidP="00310042"/>
  </w:endnote>
  <w:endnote w:type="continuationSeparator" w:id="0">
    <w:p w14:paraId="190A3ADB" w14:textId="77777777" w:rsidR="00E411F2" w:rsidRDefault="00E411F2">
      <w:r>
        <w:continuationSeparator/>
      </w:r>
    </w:p>
    <w:p w14:paraId="3880B0E3" w14:textId="77777777" w:rsidR="00E411F2" w:rsidRDefault="00E411F2"/>
    <w:p w14:paraId="3C0EB953" w14:textId="77777777" w:rsidR="00E411F2" w:rsidRDefault="00E411F2" w:rsidP="003100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A8231" w14:textId="77777777" w:rsidR="00A05120" w:rsidRPr="007B3FE4" w:rsidRDefault="00A05120" w:rsidP="00322EF0">
    <w:pPr>
      <w:pStyle w:val="Zpat"/>
      <w:spacing w:line="240" w:lineRule="exact"/>
      <w:ind w:firstLine="0"/>
      <w:rPr>
        <w:rFonts w:cs="Arial"/>
        <w:color w:val="606060"/>
        <w:sz w:val="15"/>
      </w:rPr>
    </w:pPr>
    <w:r w:rsidRPr="007B3FE4">
      <w:rPr>
        <w:rFonts w:cs="Arial"/>
        <w:b/>
        <w:bCs/>
        <w:sz w:val="20"/>
        <w:szCs w:val="20"/>
      </w:rPr>
      <w:t>Technická zpráva</w:t>
    </w:r>
  </w:p>
  <w:p w14:paraId="40816293" w14:textId="1B420AA4" w:rsidR="00A05120" w:rsidRDefault="00A05120" w:rsidP="00762EEE">
    <w:pPr>
      <w:pStyle w:val="Zpat"/>
      <w:tabs>
        <w:tab w:val="clear" w:pos="9072"/>
        <w:tab w:val="right" w:pos="9214"/>
      </w:tabs>
      <w:spacing w:line="240" w:lineRule="auto"/>
      <w:ind w:firstLine="0"/>
      <w:rPr>
        <w:rFonts w:cs="Arial"/>
        <w:color w:val="929292"/>
        <w:sz w:val="15"/>
      </w:rPr>
    </w:pPr>
    <w:r>
      <w:rPr>
        <w:rFonts w:cs="Arial"/>
        <w:noProof/>
        <w:color w:val="606060"/>
        <w:sz w:val="15"/>
      </w:rPr>
      <mc:AlternateContent>
        <mc:Choice Requires="wps">
          <w:drawing>
            <wp:anchor distT="0" distB="0" distL="114300" distR="114300" simplePos="0" relativeHeight="251666432" behindDoc="0" locked="0" layoutInCell="1" allowOverlap="1" wp14:anchorId="7F89DBB4" wp14:editId="66BE7F00">
              <wp:simplePos x="0" y="0"/>
              <wp:positionH relativeFrom="page">
                <wp:posOffset>7237095</wp:posOffset>
              </wp:positionH>
              <wp:positionV relativeFrom="page">
                <wp:posOffset>360045</wp:posOffset>
              </wp:positionV>
              <wp:extent cx="0" cy="9835200"/>
              <wp:effectExtent l="0" t="0" r="19050" b="13970"/>
              <wp:wrapNone/>
              <wp:docPr id="3"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35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E43975" id="Line 34" o:spid="_x0000_s1026" style="position:absolute;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9.85pt,28.35pt" to="569.85pt,80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">
              <w10:wrap anchorx="page" anchory="page"/>
            </v:line>
          </w:pict>
        </mc:Fallback>
      </mc:AlternateContent>
    </w:r>
    <w:r>
      <w:rPr>
        <w:rFonts w:cs="Arial"/>
        <w:noProof/>
        <w:color w:val="606060"/>
        <w:sz w:val="15"/>
      </w:rPr>
      <mc:AlternateContent>
        <mc:Choice Requires="wps">
          <w:drawing>
            <wp:anchor distT="0" distB="0" distL="114300" distR="114300" simplePos="0" relativeHeight="251657216" behindDoc="0" locked="0" layoutInCell="1" allowOverlap="1" wp14:anchorId="351B1185" wp14:editId="6A7BF215">
              <wp:simplePos x="0" y="0"/>
              <wp:positionH relativeFrom="page">
                <wp:posOffset>7038975</wp:posOffset>
              </wp:positionH>
              <wp:positionV relativeFrom="page">
                <wp:posOffset>10194925</wp:posOffset>
              </wp:positionV>
              <wp:extent cx="198120" cy="0"/>
              <wp:effectExtent l="9525" t="12700" r="11430" b="6350"/>
              <wp:wrapNone/>
              <wp:docPr id="2"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A53E3B" id="Line 32" o:spid="_x0000_s1026" style="position:absolute;flip:x;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54.25pt,802.75pt" to="569.85pt,80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">
              <w10:wrap anchorx="page" anchory="page"/>
            </v:line>
          </w:pict>
        </mc:Fallback>
      </mc:AlternateContent>
    </w:r>
    <w:r>
      <w:rPr>
        <w:rFonts w:cs="Arial"/>
        <w:noProof/>
        <w:color w:val="606060"/>
        <w:sz w:val="15"/>
      </w:rPr>
      <mc:AlternateContent>
        <mc:Choice Requires="wps">
          <w:drawing>
            <wp:anchor distT="0" distB="0" distL="114300" distR="114300" simplePos="0" relativeHeight="251648000" behindDoc="0" locked="0" layoutInCell="1" allowOverlap="1" wp14:anchorId="3002F682" wp14:editId="7CB79BC2">
              <wp:simplePos x="0" y="0"/>
              <wp:positionH relativeFrom="page">
                <wp:posOffset>648335</wp:posOffset>
              </wp:positionH>
              <wp:positionV relativeFrom="page">
                <wp:posOffset>10196195</wp:posOffset>
              </wp:positionV>
              <wp:extent cx="252000" cy="0"/>
              <wp:effectExtent l="0" t="0" r="15240" b="19050"/>
              <wp:wrapNone/>
              <wp:docPr id="1"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FD1C0B" id="Line 31"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1.05pt,802.85pt" to="70.9pt,80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1/XEg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">
              <w10:wrap anchorx="page" anchory="page"/>
            </v:line>
          </w:pict>
        </mc:Fallback>
      </mc:AlternateContent>
    </w:r>
    <w:r w:rsidRPr="007B3FE4">
      <w:rPr>
        <w:rFonts w:cs="Arial"/>
        <w:sz w:val="15"/>
        <w:szCs w:val="15"/>
      </w:rPr>
      <w:t xml:space="preserve">Valbek, spol. s r.o. </w:t>
    </w:r>
    <w:r>
      <w:rPr>
        <w:rFonts w:cs="Arial"/>
        <w:noProof/>
        <w:sz w:val="15"/>
        <w:szCs w:val="15"/>
      </w:rPr>
      <w:drawing>
        <wp:inline distT="0" distB="0" distL="0" distR="0" wp14:anchorId="2ADF6D12" wp14:editId="58680E4D">
          <wp:extent cx="55245" cy="55245"/>
          <wp:effectExtent l="0" t="0" r="1905" b="1905"/>
          <wp:docPr id="18" name="obrázek 275" descr="cverec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cverec_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 cy="55245"/>
                  </a:xfrm>
                  <a:prstGeom prst="rect">
                    <a:avLst/>
                  </a:prstGeom>
                  <a:noFill/>
                  <a:ln>
                    <a:noFill/>
                  </a:ln>
                </pic:spPr>
              </pic:pic>
            </a:graphicData>
          </a:graphic>
        </wp:inline>
      </w:drawing>
    </w:r>
    <w:r>
      <w:rPr>
        <w:rFonts w:cs="Arial"/>
        <w:sz w:val="15"/>
        <w:szCs w:val="15"/>
      </w:rPr>
      <w:tab/>
    </w:r>
    <w:r>
      <w:rPr>
        <w:rFonts w:cs="Arial"/>
        <w:sz w:val="15"/>
        <w:szCs w:val="15"/>
      </w:rPr>
      <w:tab/>
    </w:r>
    <w:r w:rsidRPr="00456877">
      <w:rPr>
        <w:rFonts w:cs="Arial"/>
        <w:color w:val="929292"/>
        <w:sz w:val="15"/>
      </w:rPr>
      <w:t>strana</w:t>
    </w:r>
    <w:r>
      <w:rPr>
        <w:rFonts w:cs="Arial"/>
        <w:color w:val="929292"/>
        <w:sz w:val="15"/>
      </w:rPr>
      <w:t xml:space="preserve"> </w:t>
    </w:r>
    <w:r w:rsidRPr="00CF1E83">
      <w:rPr>
        <w:rFonts w:cs="Arial"/>
        <w:color w:val="606060"/>
        <w:sz w:val="15"/>
      </w:rPr>
      <w:t xml:space="preserve"> </w:t>
    </w:r>
    <w:r>
      <w:rPr>
        <w:rFonts w:cs="Arial"/>
        <w:b/>
        <w:sz w:val="15"/>
      </w:rPr>
      <w:fldChar w:fldCharType="begin"/>
    </w:r>
    <w:r>
      <w:rPr>
        <w:rFonts w:cs="Arial"/>
        <w:b/>
        <w:sz w:val="15"/>
      </w:rPr>
      <w:instrText xml:space="preserve"> PAGE </w:instrText>
    </w:r>
    <w:r>
      <w:rPr>
        <w:rFonts w:cs="Arial"/>
        <w:b/>
        <w:sz w:val="15"/>
      </w:rPr>
      <w:fldChar w:fldCharType="separate"/>
    </w:r>
    <w:r>
      <w:rPr>
        <w:rFonts w:cs="Arial"/>
        <w:b/>
        <w:noProof/>
        <w:sz w:val="15"/>
      </w:rPr>
      <w:t>5</w:t>
    </w:r>
    <w:r>
      <w:rPr>
        <w:rFonts w:cs="Arial"/>
        <w:b/>
        <w:sz w:val="15"/>
      </w:rPr>
      <w:fldChar w:fldCharType="end"/>
    </w:r>
    <w:r w:rsidRPr="00456877">
      <w:rPr>
        <w:rFonts w:cs="Arial"/>
        <w:color w:val="929292"/>
        <w:sz w:val="15"/>
      </w:rPr>
      <w:t xml:space="preserve">/ </w:t>
    </w:r>
    <w:r w:rsidRPr="00456877">
      <w:rPr>
        <w:rFonts w:cs="Arial"/>
        <w:color w:val="929292"/>
        <w:sz w:val="15"/>
      </w:rPr>
      <w:fldChar w:fldCharType="begin"/>
    </w:r>
    <w:r w:rsidRPr="00456877">
      <w:rPr>
        <w:rFonts w:cs="Arial"/>
        <w:color w:val="929292"/>
        <w:sz w:val="15"/>
      </w:rPr>
      <w:instrText xml:space="preserve"> NUMPAGES </w:instrText>
    </w:r>
    <w:r w:rsidRPr="00456877">
      <w:rPr>
        <w:rFonts w:cs="Arial"/>
        <w:color w:val="929292"/>
        <w:sz w:val="15"/>
      </w:rPr>
      <w:fldChar w:fldCharType="separate"/>
    </w:r>
    <w:r>
      <w:rPr>
        <w:rFonts w:cs="Arial"/>
        <w:noProof/>
        <w:color w:val="929292"/>
        <w:sz w:val="15"/>
      </w:rPr>
      <w:t>8</w:t>
    </w:r>
    <w:r w:rsidRPr="00456877">
      <w:rPr>
        <w:rFonts w:cs="Arial"/>
        <w:color w:val="929292"/>
        <w:sz w:val="15"/>
      </w:rPr>
      <w:fldChar w:fldCharType="end"/>
    </w:r>
  </w:p>
  <w:p w14:paraId="3EAF73E6" w14:textId="77777777" w:rsidR="00A05120" w:rsidRDefault="00A05120" w:rsidP="00762EEE">
    <w:pPr>
      <w:pStyle w:val="Zpat"/>
      <w:spacing w:line="240" w:lineRule="auto"/>
      <w:rPr>
        <w:rFonts w:cs="Arial"/>
        <w:color w:val="929292"/>
        <w:sz w:val="15"/>
      </w:rPr>
    </w:pPr>
  </w:p>
  <w:p w14:paraId="6BFE17DE" w14:textId="77777777" w:rsidR="00A05120" w:rsidRDefault="00A05120" w:rsidP="00322EF0">
    <w:pPr>
      <w:pStyle w:val="Zpat"/>
      <w:tabs>
        <w:tab w:val="left" w:pos="8363"/>
      </w:tabs>
      <w:spacing w:line="240" w:lineRule="auto"/>
      <w:rPr>
        <w:rFonts w:cs="Arial"/>
        <w:color w:val="929292"/>
        <w:sz w:val="15"/>
      </w:rPr>
    </w:pPr>
  </w:p>
  <w:p w14:paraId="0DE68D46" w14:textId="77777777" w:rsidR="00A05120" w:rsidRDefault="00A05120" w:rsidP="00322EF0">
    <w:pPr>
      <w:pStyle w:val="Zpat"/>
      <w:tabs>
        <w:tab w:val="left" w:pos="8363"/>
      </w:tabs>
      <w:spacing w:line="240" w:lineRule="auto"/>
      <w:jc w:val="left"/>
      <w:rPr>
        <w:rFonts w:cs="Arial"/>
        <w:color w:val="929292"/>
        <w:sz w:val="15"/>
      </w:rPr>
    </w:pPr>
  </w:p>
  <w:p w14:paraId="60C66003" w14:textId="77777777" w:rsidR="00A05120" w:rsidRPr="00125012" w:rsidRDefault="00A05120" w:rsidP="00322EF0">
    <w:pPr>
      <w:pStyle w:val="Zpat"/>
      <w:tabs>
        <w:tab w:val="left" w:pos="8363"/>
      </w:tabs>
      <w:spacing w:line="240" w:lineRule="auto"/>
      <w:jc w:val="left"/>
      <w:rPr>
        <w:rFonts w:cs="Arial"/>
        <w:color w:val="929292"/>
        <w:sz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54DBE" w14:textId="77777777" w:rsidR="00E411F2" w:rsidRDefault="00E411F2">
      <w:r>
        <w:separator/>
      </w:r>
    </w:p>
    <w:p w14:paraId="2A042294" w14:textId="77777777" w:rsidR="00E411F2" w:rsidRDefault="00E411F2"/>
    <w:p w14:paraId="7BAF5636" w14:textId="77777777" w:rsidR="00E411F2" w:rsidRDefault="00E411F2" w:rsidP="00310042"/>
  </w:footnote>
  <w:footnote w:type="continuationSeparator" w:id="0">
    <w:p w14:paraId="4D6DBF57" w14:textId="77777777" w:rsidR="00E411F2" w:rsidRDefault="00E411F2">
      <w:r>
        <w:continuationSeparator/>
      </w:r>
    </w:p>
    <w:p w14:paraId="06525C8D" w14:textId="77777777" w:rsidR="00E411F2" w:rsidRDefault="00E411F2"/>
    <w:p w14:paraId="20B54EF0" w14:textId="77777777" w:rsidR="00E411F2" w:rsidRDefault="00E411F2" w:rsidP="003100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F89A7" w14:textId="77777777" w:rsidR="00A05120" w:rsidRDefault="00A05120" w:rsidP="00322EF0">
    <w:pPr>
      <w:pStyle w:val="Zhlav"/>
      <w:spacing w:line="240" w:lineRule="auto"/>
      <w:ind w:firstLine="357"/>
      <w:jc w:val="right"/>
      <w:rPr>
        <w:rFonts w:cs="Arial"/>
        <w:sz w:val="15"/>
      </w:rPr>
    </w:pPr>
  </w:p>
  <w:p w14:paraId="16309BEB" w14:textId="77777777" w:rsidR="00A05120" w:rsidRDefault="00A05120" w:rsidP="00322EF0">
    <w:pPr>
      <w:pStyle w:val="Zhlav"/>
      <w:spacing w:line="240" w:lineRule="auto"/>
      <w:ind w:firstLine="0"/>
      <w:rPr>
        <w:rFonts w:cs="Arial"/>
        <w:sz w:val="15"/>
      </w:rPr>
    </w:pPr>
  </w:p>
  <w:p w14:paraId="61DA4E73" w14:textId="77777777" w:rsidR="00A05120" w:rsidRDefault="00A05120" w:rsidP="00322EF0">
    <w:pPr>
      <w:pStyle w:val="Zhlav"/>
      <w:spacing w:line="240" w:lineRule="auto"/>
      <w:ind w:firstLine="0"/>
      <w:rPr>
        <w:rFonts w:cs="Arial"/>
        <w:sz w:val="15"/>
      </w:rPr>
    </w:pPr>
  </w:p>
  <w:p w14:paraId="0F0087F1" w14:textId="77777777" w:rsidR="00A05120" w:rsidRDefault="00A05120" w:rsidP="00322EF0">
    <w:pPr>
      <w:pStyle w:val="Zhlav"/>
      <w:spacing w:line="240" w:lineRule="auto"/>
      <w:ind w:firstLine="0"/>
      <w:rPr>
        <w:rFonts w:cs="Arial"/>
        <w:sz w:val="15"/>
      </w:rPr>
    </w:pPr>
    <w:r>
      <w:rPr>
        <w:rFonts w:cs="Arial"/>
        <w:noProof/>
        <w:sz w:val="15"/>
      </w:rPr>
      <w:drawing>
        <wp:anchor distT="0" distB="0" distL="114300" distR="114300" simplePos="0" relativeHeight="251668480" behindDoc="0" locked="0" layoutInCell="1" allowOverlap="1" wp14:anchorId="33A9325E" wp14:editId="7CFE1065">
          <wp:simplePos x="0" y="0"/>
          <wp:positionH relativeFrom="column">
            <wp:posOffset>5105400</wp:posOffset>
          </wp:positionH>
          <wp:positionV relativeFrom="paragraph">
            <wp:posOffset>10795</wp:posOffset>
          </wp:positionV>
          <wp:extent cx="1022400" cy="853200"/>
          <wp:effectExtent l="0" t="0" r="6350" b="4445"/>
          <wp:wrapNone/>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2400" cy="8532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5"/>
      </w:rPr>
      <mc:AlternateContent>
        <mc:Choice Requires="wps">
          <w:drawing>
            <wp:anchor distT="0" distB="0" distL="114300" distR="114300" simplePos="0" relativeHeight="251659264" behindDoc="0" locked="0" layoutInCell="1" allowOverlap="1" wp14:anchorId="39C7E123" wp14:editId="4414CBAA">
              <wp:simplePos x="0" y="0"/>
              <wp:positionH relativeFrom="page">
                <wp:posOffset>648335</wp:posOffset>
              </wp:positionH>
              <wp:positionV relativeFrom="page">
                <wp:posOffset>360045</wp:posOffset>
              </wp:positionV>
              <wp:extent cx="6588000" cy="0"/>
              <wp:effectExtent l="0" t="0" r="22860" b="19050"/>
              <wp:wrapNone/>
              <wp:docPr id="5"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0CC343" id="Line 28"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1.05pt,28.35pt" to="569.8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17EwIAACk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">
              <w10:wrap anchorx="page" anchory="page"/>
            </v:line>
          </w:pict>
        </mc:Fallback>
      </mc:AlternateContent>
    </w:r>
    <w:r>
      <w:rPr>
        <w:rFonts w:cs="Arial"/>
        <w:noProof/>
        <w:sz w:val="15"/>
      </w:rPr>
      <mc:AlternateContent>
        <mc:Choice Requires="wps">
          <w:drawing>
            <wp:anchor distT="0" distB="0" distL="114300" distR="114300" simplePos="0" relativeHeight="251663360" behindDoc="0" locked="0" layoutInCell="1" allowOverlap="1" wp14:anchorId="6CD60B54" wp14:editId="6A7D75CC">
              <wp:simplePos x="0" y="0"/>
              <wp:positionH relativeFrom="page">
                <wp:posOffset>648335</wp:posOffset>
              </wp:positionH>
              <wp:positionV relativeFrom="page">
                <wp:posOffset>360045</wp:posOffset>
              </wp:positionV>
              <wp:extent cx="0" cy="9835200"/>
              <wp:effectExtent l="0" t="0" r="19050" b="13970"/>
              <wp:wrapNone/>
              <wp:docPr id="4"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35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F68E1F" id="Line 29"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1.05pt,28.35pt" to="51.05pt,80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">
              <w10:wrap anchorx="page" anchory="page"/>
            </v:line>
          </w:pict>
        </mc:Fallback>
      </mc:AlternateContent>
    </w:r>
  </w:p>
  <w:p w14:paraId="226BED30" w14:textId="77777777" w:rsidR="00A05120" w:rsidRPr="0098086A" w:rsidRDefault="00A05120" w:rsidP="0098086A">
    <w:pPr>
      <w:framePr w:w="7938" w:h="851" w:hRule="exact" w:hSpace="142" w:wrap="notBeside" w:vAnchor="page" w:hAnchor="page" w:x="1617" w:y="1050"/>
      <w:pBdr>
        <w:top w:val="single" w:sz="4" w:space="1" w:color="auto"/>
        <w:bottom w:val="single" w:sz="4" w:space="1" w:color="auto"/>
      </w:pBdr>
      <w:spacing w:line="160" w:lineRule="exact"/>
      <w:ind w:firstLine="0"/>
      <w:rPr>
        <w:rFonts w:cs="Arial"/>
        <w:b/>
        <w:sz w:val="8"/>
        <w:szCs w:val="8"/>
      </w:rPr>
    </w:pPr>
  </w:p>
  <w:p w14:paraId="12453A88" w14:textId="7A143150" w:rsidR="00467E70" w:rsidRDefault="00467E70" w:rsidP="00322EF0">
    <w:pPr>
      <w:framePr w:w="7938" w:h="851" w:hRule="exact" w:hSpace="142" w:wrap="notBeside" w:vAnchor="page" w:hAnchor="page" w:x="1617" w:y="1050"/>
      <w:pBdr>
        <w:top w:val="single" w:sz="4" w:space="1" w:color="auto"/>
        <w:bottom w:val="single" w:sz="4" w:space="1" w:color="auto"/>
      </w:pBdr>
      <w:spacing w:line="360" w:lineRule="exact"/>
      <w:ind w:firstLine="0"/>
      <w:rPr>
        <w:rFonts w:cs="Arial"/>
        <w:b/>
        <w:sz w:val="28"/>
        <w:szCs w:val="28"/>
      </w:rPr>
    </w:pPr>
    <w:r>
      <w:rPr>
        <w:rFonts w:cs="Arial"/>
        <w:b/>
        <w:sz w:val="28"/>
        <w:szCs w:val="28"/>
      </w:rPr>
      <w:t>KASÁRNA JIČÍN</w:t>
    </w:r>
    <w:r w:rsidR="00A05120">
      <w:rPr>
        <w:rFonts w:cs="Arial"/>
        <w:b/>
        <w:sz w:val="28"/>
        <w:szCs w:val="28"/>
      </w:rPr>
      <w:t xml:space="preserve">, </w:t>
    </w:r>
    <w:r>
      <w:rPr>
        <w:rFonts w:cs="Arial"/>
        <w:b/>
        <w:sz w:val="28"/>
        <w:szCs w:val="28"/>
      </w:rPr>
      <w:t xml:space="preserve">Výstavba dopravní </w:t>
    </w:r>
  </w:p>
  <w:p w14:paraId="21770C9A" w14:textId="00492CB8" w:rsidR="00A05120" w:rsidRPr="00331099" w:rsidRDefault="00467E70" w:rsidP="00322EF0">
    <w:pPr>
      <w:framePr w:w="7938" w:h="851" w:hRule="exact" w:hSpace="142" w:wrap="notBeside" w:vAnchor="page" w:hAnchor="page" w:x="1617" w:y="1050"/>
      <w:pBdr>
        <w:top w:val="single" w:sz="4" w:space="1" w:color="auto"/>
        <w:bottom w:val="single" w:sz="4" w:space="1" w:color="auto"/>
      </w:pBdr>
      <w:spacing w:line="360" w:lineRule="exact"/>
      <w:ind w:firstLine="0"/>
      <w:rPr>
        <w:rFonts w:cs="Arial"/>
        <w:b/>
        <w:sz w:val="28"/>
        <w:szCs w:val="28"/>
      </w:rPr>
    </w:pPr>
    <w:r>
      <w:rPr>
        <w:rFonts w:cs="Arial"/>
        <w:b/>
        <w:sz w:val="28"/>
        <w:szCs w:val="28"/>
      </w:rPr>
      <w:t>a technické infrastruktury a veřejných prostranství</w:t>
    </w:r>
  </w:p>
  <w:p w14:paraId="6F2B3254" w14:textId="77777777" w:rsidR="00A05120" w:rsidRDefault="00A05120" w:rsidP="00B736BD">
    <w:pPr>
      <w:pStyle w:val="Zhlav"/>
      <w:spacing w:line="240" w:lineRule="auto"/>
      <w:ind w:firstLine="0"/>
      <w:rPr>
        <w:rFonts w:cs="Arial"/>
        <w:sz w:val="15"/>
      </w:rPr>
    </w:pPr>
  </w:p>
  <w:p w14:paraId="6736BE2B" w14:textId="77777777" w:rsidR="00A05120" w:rsidRPr="00512BC6" w:rsidRDefault="00A05120" w:rsidP="00B736BD">
    <w:pPr>
      <w:pStyle w:val="Zhlav"/>
      <w:spacing w:line="240" w:lineRule="auto"/>
      <w:ind w:firstLine="0"/>
      <w:rPr>
        <w:rFonts w:cs="Arial"/>
        <w:b/>
        <w:sz w:val="10"/>
        <w:szCs w:val="10"/>
      </w:rPr>
    </w:pPr>
  </w:p>
  <w:p w14:paraId="3A2A68FD" w14:textId="2EA22E17" w:rsidR="00A05120" w:rsidRPr="00DE4FF6" w:rsidRDefault="00A05120" w:rsidP="00B736BD">
    <w:pPr>
      <w:pStyle w:val="Zhlav"/>
      <w:spacing w:line="240" w:lineRule="auto"/>
      <w:ind w:firstLine="0"/>
      <w:rPr>
        <w:rFonts w:cs="Arial"/>
        <w:b/>
        <w:sz w:val="17"/>
        <w:szCs w:val="17"/>
      </w:rPr>
    </w:pPr>
    <w:r>
      <w:rPr>
        <w:noProof/>
      </w:rPr>
      <w:drawing>
        <wp:anchor distT="0" distB="0" distL="114300" distR="114300" simplePos="0" relativeHeight="251655168" behindDoc="0" locked="0" layoutInCell="1" allowOverlap="1" wp14:anchorId="6A1CFCAE" wp14:editId="75169CCA">
          <wp:simplePos x="0" y="0"/>
          <wp:positionH relativeFrom="page">
            <wp:posOffset>6409055</wp:posOffset>
          </wp:positionH>
          <wp:positionV relativeFrom="page">
            <wp:posOffset>666210</wp:posOffset>
          </wp:positionV>
          <wp:extent cx="540000" cy="540000"/>
          <wp:effectExtent l="0" t="0" r="0" b="0"/>
          <wp:wrapSquare wrapText="bothSides"/>
          <wp:docPr id="17" name="obrázek 15" descr="Logo_CB_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_CB_1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sz w:val="17"/>
        <w:szCs w:val="17"/>
      </w:rPr>
      <w:t>SO 10</w:t>
    </w:r>
    <w:r w:rsidR="00467E70">
      <w:rPr>
        <w:rFonts w:cs="Arial"/>
        <w:b/>
        <w:sz w:val="17"/>
        <w:szCs w:val="17"/>
      </w:rPr>
      <w:t>1</w:t>
    </w:r>
    <w:r>
      <w:rPr>
        <w:rFonts w:cs="Arial"/>
        <w:b/>
        <w:sz w:val="17"/>
        <w:szCs w:val="17"/>
      </w:rPr>
      <w:t xml:space="preserve"> – Komunikace </w:t>
    </w:r>
    <w:r w:rsidR="00467E70">
      <w:rPr>
        <w:rFonts w:cs="Arial"/>
        <w:b/>
        <w:sz w:val="17"/>
        <w:szCs w:val="17"/>
      </w:rPr>
      <w:t>a chodníky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F1E29"/>
    <w:multiLevelType w:val="multilevel"/>
    <w:tmpl w:val="F28C809C"/>
    <w:lvl w:ilvl="0">
      <w:start w:val="1"/>
      <w:numFmt w:val="decimal"/>
      <w:lvlText w:val="%1."/>
      <w:lvlJc w:val="left"/>
      <w:pPr>
        <w:tabs>
          <w:tab w:val="num" w:pos="425"/>
        </w:tabs>
        <w:ind w:left="425" w:hanging="425"/>
      </w:pPr>
      <w:rPr>
        <w:rFonts w:ascii="Arial" w:hAnsi="Arial" w:hint="default"/>
        <w:b/>
        <w:i w:val="0"/>
        <w:color w:val="auto"/>
        <w:sz w:val="20"/>
        <w:u w:val="none"/>
      </w:rPr>
    </w:lvl>
    <w:lvl w:ilvl="1">
      <w:start w:val="1"/>
      <w:numFmt w:val="bullet"/>
      <w:lvlText w:val=""/>
      <w:lvlJc w:val="left"/>
      <w:pPr>
        <w:tabs>
          <w:tab w:val="num" w:pos="851"/>
        </w:tabs>
        <w:ind w:left="851" w:hanging="426"/>
      </w:pPr>
      <w:rPr>
        <w:rFonts w:ascii="Symbol" w:hAnsi="Symbol" w:hint="default"/>
        <w:b w:val="0"/>
        <w:i w:val="0"/>
        <w:color w:val="auto"/>
        <w:sz w:val="20"/>
      </w:rPr>
    </w:lvl>
    <w:lvl w:ilvl="2">
      <w:start w:val="1"/>
      <w:numFmt w:val="none"/>
      <w:lvlText w:val=""/>
      <w:lvlJc w:val="left"/>
      <w:pPr>
        <w:tabs>
          <w:tab w:val="num" w:pos="1800"/>
        </w:tabs>
        <w:ind w:left="1440" w:firstLine="0"/>
      </w:pPr>
      <w:rPr>
        <w:rFonts w:hint="default"/>
        <w:color w:val="auto"/>
      </w:rPr>
    </w:lvl>
    <w:lvl w:ilvl="3">
      <w:start w:val="1"/>
      <w:numFmt w:val="none"/>
      <w:lvlText w:val="%4)"/>
      <w:lvlJc w:val="left"/>
      <w:pPr>
        <w:tabs>
          <w:tab w:val="num" w:pos="2520"/>
        </w:tabs>
        <w:ind w:left="2160" w:firstLine="0"/>
      </w:pPr>
      <w:rPr>
        <w:rFonts w:hint="default"/>
      </w:rPr>
    </w:lvl>
    <w:lvl w:ilvl="4">
      <w:start w:val="1"/>
      <w:numFmt w:val="none"/>
      <w:lvlText w:val="(%5)"/>
      <w:lvlJc w:val="left"/>
      <w:pPr>
        <w:tabs>
          <w:tab w:val="num" w:pos="3240"/>
        </w:tabs>
        <w:ind w:left="2880" w:firstLine="0"/>
      </w:pPr>
      <w:rPr>
        <w:rFonts w:hint="default"/>
      </w:rPr>
    </w:lvl>
    <w:lvl w:ilvl="5">
      <w:start w:val="1"/>
      <w:numFmt w:val="none"/>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15:restartNumberingAfterBreak="0">
    <w:nsid w:val="08BF4706"/>
    <w:multiLevelType w:val="hybridMultilevel"/>
    <w:tmpl w:val="002C0CD4"/>
    <w:lvl w:ilvl="0" w:tplc="7A0A3672">
      <w:start w:val="1"/>
      <w:numFmt w:val="lowerLetter"/>
      <w:pStyle w:val="Nadpis2"/>
      <w:suff w:val="nothing"/>
      <w:lvlText w:val="%1) "/>
      <w:lvlJc w:val="left"/>
      <w:pPr>
        <w:ind w:left="6521" w:firstLine="0"/>
      </w:pPr>
      <w:rPr>
        <w:rFonts w:ascii="Arial" w:hAnsi="Arial" w:hint="default"/>
        <w:caps w:val="0"/>
        <w:sz w:val="22"/>
        <w:u w:val="singl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951081D"/>
    <w:multiLevelType w:val="multilevel"/>
    <w:tmpl w:val="AB52FCC8"/>
    <w:lvl w:ilvl="0">
      <w:start w:val="1"/>
      <w:numFmt w:val="bullet"/>
      <w:lvlText w:val=""/>
      <w:lvlJc w:val="left"/>
      <w:pPr>
        <w:tabs>
          <w:tab w:val="num" w:pos="851"/>
        </w:tabs>
        <w:ind w:left="851" w:hanging="426"/>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B622EB"/>
    <w:multiLevelType w:val="hybridMultilevel"/>
    <w:tmpl w:val="A9D0182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6F3E9C"/>
    <w:multiLevelType w:val="multilevel"/>
    <w:tmpl w:val="AB52FCC8"/>
    <w:lvl w:ilvl="0">
      <w:start w:val="1"/>
      <w:numFmt w:val="bullet"/>
      <w:lvlText w:val=""/>
      <w:lvlJc w:val="left"/>
      <w:pPr>
        <w:tabs>
          <w:tab w:val="num" w:pos="851"/>
        </w:tabs>
        <w:ind w:left="851" w:hanging="426"/>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AF52E9"/>
    <w:multiLevelType w:val="hybridMultilevel"/>
    <w:tmpl w:val="03D456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4E26704"/>
    <w:multiLevelType w:val="hybridMultilevel"/>
    <w:tmpl w:val="B2B0BE22"/>
    <w:lvl w:ilvl="0" w:tplc="643CD902">
      <w:start w:val="1"/>
      <w:numFmt w:val="lowerLetter"/>
      <w:lvlText w:val="%1) "/>
      <w:lvlJc w:val="left"/>
      <w:pPr>
        <w:ind w:left="360" w:hanging="360"/>
      </w:pPr>
      <w:rPr>
        <w:rFonts w:ascii="Arial" w:hAnsi="Arial" w:hint="default"/>
        <w:b w:val="0"/>
        <w:bCs w:val="0"/>
        <w:i w:val="0"/>
        <w:iCs w:val="0"/>
        <w:caps w:val="0"/>
        <w:smallCaps w:val="0"/>
        <w:strike w:val="0"/>
        <w:dstrike w:val="0"/>
        <w:noProof w:val="0"/>
        <w:snapToGrid w:val="0"/>
        <w:vanish w:val="0"/>
        <w:color w:val="000000"/>
        <w:spacing w:val="0"/>
        <w:w w:val="0"/>
        <w:kern w:val="0"/>
        <w:position w:val="0"/>
        <w:sz w:val="24"/>
        <w:szCs w:val="0"/>
        <w:u w:val="singl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4EF4612"/>
    <w:multiLevelType w:val="hybridMultilevel"/>
    <w:tmpl w:val="AC56F9F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7066F26"/>
    <w:multiLevelType w:val="hybridMultilevel"/>
    <w:tmpl w:val="842871BA"/>
    <w:lvl w:ilvl="0" w:tplc="3D3EC5DC">
      <w:start w:val="1"/>
      <w:numFmt w:val="decimal"/>
      <w:lvlText w:val="%1."/>
      <w:lvlJc w:val="left"/>
      <w:pPr>
        <w:tabs>
          <w:tab w:val="num" w:pos="425"/>
        </w:tabs>
        <w:ind w:left="425" w:hanging="42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AAC5C81"/>
    <w:multiLevelType w:val="hybridMultilevel"/>
    <w:tmpl w:val="7DCC7DC8"/>
    <w:lvl w:ilvl="0" w:tplc="C9020664">
      <w:start w:val="1"/>
      <w:numFmt w:val="decimal"/>
      <w:pStyle w:val="Nadpis1a"/>
      <w:lvlText w:val="%1."/>
      <w:lvlJc w:val="left"/>
      <w:pPr>
        <w:tabs>
          <w:tab w:val="num" w:pos="425"/>
        </w:tabs>
        <w:ind w:left="425" w:hanging="425"/>
      </w:pPr>
      <w:rPr>
        <w:rFonts w:ascii="Arial" w:hAnsi="Arial" w:hint="default"/>
        <w:b/>
        <w:i w:val="0"/>
        <w:caps w:val="0"/>
        <w:strike w:val="0"/>
        <w:dstrike w:val="0"/>
        <w:vanish w:val="0"/>
        <w:sz w:val="24"/>
        <w:u w:val="single"/>
        <w:vertAlign w:val="baseline"/>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1B204979"/>
    <w:multiLevelType w:val="hybridMultilevel"/>
    <w:tmpl w:val="E960C356"/>
    <w:lvl w:ilvl="0" w:tplc="3746EA2C">
      <w:start w:val="1"/>
      <w:numFmt w:val="decimal"/>
      <w:lvlText w:val="%1)"/>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9B6AACA">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AD0CBD2">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742144E">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15A9C74">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47AA96C">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336FACE">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621C9A">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85A48DA">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1EEA2AC9"/>
    <w:multiLevelType w:val="hybridMultilevel"/>
    <w:tmpl w:val="5DBA116C"/>
    <w:lvl w:ilvl="0" w:tplc="655C162E">
      <w:numFmt w:val="bullet"/>
      <w:lvlText w:val="-"/>
      <w:lvlJc w:val="left"/>
      <w:pPr>
        <w:ind w:left="644" w:hanging="360"/>
      </w:pPr>
      <w:rPr>
        <w:rFonts w:ascii="Arial" w:eastAsiaTheme="minorHAnsi"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3" w15:restartNumberingAfterBreak="0">
    <w:nsid w:val="1F3A321B"/>
    <w:multiLevelType w:val="multilevel"/>
    <w:tmpl w:val="1B04AB4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4C6501"/>
    <w:multiLevelType w:val="hybridMultilevel"/>
    <w:tmpl w:val="3DA2E40C"/>
    <w:lvl w:ilvl="0" w:tplc="45DEBD4C">
      <w:start w:val="1"/>
      <w:numFmt w:val="bullet"/>
      <w:lvlText w:val="-"/>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D3C7B5A">
      <w:start w:val="1"/>
      <w:numFmt w:val="bullet"/>
      <w:lvlText w:val="o"/>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FC8E95C">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E1C65CA">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2DE20CC">
      <w:start w:val="1"/>
      <w:numFmt w:val="bullet"/>
      <w:lvlText w:val="o"/>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328BB1A">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28E7AEA">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C6268B8">
      <w:start w:val="1"/>
      <w:numFmt w:val="bullet"/>
      <w:lvlText w:val="o"/>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AD49E62">
      <w:start w:val="1"/>
      <w:numFmt w:val="bullet"/>
      <w:lvlText w:val="▪"/>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3232ECE"/>
    <w:multiLevelType w:val="hybridMultilevel"/>
    <w:tmpl w:val="AA1CA7BC"/>
    <w:lvl w:ilvl="0" w:tplc="578AB3E0">
      <w:start w:val="1"/>
      <w:numFmt w:val="decimal"/>
      <w:suff w:val="nothing"/>
      <w:lvlText w:val="%1."/>
      <w:lvlJc w:val="left"/>
      <w:pPr>
        <w:ind w:left="1004"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6" w15:restartNumberingAfterBreak="0">
    <w:nsid w:val="250B6012"/>
    <w:multiLevelType w:val="hybridMultilevel"/>
    <w:tmpl w:val="A84617B8"/>
    <w:lvl w:ilvl="0" w:tplc="C5C827EA">
      <w:start w:val="1"/>
      <w:numFmt w:val="lowerLetter"/>
      <w:lvlText w:val="%1)"/>
      <w:lvlJc w:val="left"/>
      <w:pPr>
        <w:ind w:left="360" w:hanging="360"/>
      </w:pPr>
      <w:rPr>
        <w:rFonts w:hint="default"/>
        <w:b w:val="0"/>
        <w:bCs w:val="0"/>
        <w:i w:val="0"/>
        <w:iCs w:val="0"/>
        <w:caps w:val="0"/>
        <w:smallCaps w:val="0"/>
        <w:strike w:val="0"/>
        <w:dstrike w:val="0"/>
        <w:noProof w:val="0"/>
        <w:snapToGrid w:val="0"/>
        <w:vanish w:val="0"/>
        <w:color w:val="000000"/>
        <w:spacing w:val="0"/>
        <w:w w:val="0"/>
        <w:kern w:val="0"/>
        <w:position w:val="0"/>
        <w:sz w:val="24"/>
        <w:szCs w:val="0"/>
        <w:u w:val="singl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7E776DB"/>
    <w:multiLevelType w:val="hybridMultilevel"/>
    <w:tmpl w:val="1B04AB4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B369D7"/>
    <w:multiLevelType w:val="hybridMultilevel"/>
    <w:tmpl w:val="E2346374"/>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B076DD1"/>
    <w:multiLevelType w:val="multilevel"/>
    <w:tmpl w:val="A9D0182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87732E"/>
    <w:multiLevelType w:val="multilevel"/>
    <w:tmpl w:val="51F81C4E"/>
    <w:lvl w:ilvl="0">
      <w:start w:val="1"/>
      <w:numFmt w:val="bullet"/>
      <w:lvlText w:val=""/>
      <w:lvlJc w:val="left"/>
      <w:pPr>
        <w:tabs>
          <w:tab w:val="num" w:pos="425"/>
        </w:tabs>
        <w:ind w:left="425" w:hanging="312"/>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D867A7"/>
    <w:multiLevelType w:val="hybridMultilevel"/>
    <w:tmpl w:val="84BC974E"/>
    <w:lvl w:ilvl="0" w:tplc="33386CF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D8D7C04"/>
    <w:multiLevelType w:val="multilevel"/>
    <w:tmpl w:val="680E818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A639D9"/>
    <w:multiLevelType w:val="hybridMultilevel"/>
    <w:tmpl w:val="D26C2D96"/>
    <w:lvl w:ilvl="0" w:tplc="82C8A77C">
      <w:numFmt w:val="bullet"/>
      <w:lvlText w:val="-"/>
      <w:lvlJc w:val="left"/>
      <w:pPr>
        <w:ind w:left="1068" w:hanging="360"/>
      </w:pPr>
      <w:rPr>
        <w:rFonts w:ascii="Arial" w:eastAsia="Times New Roman" w:hAnsi="Arial" w:cs="Aria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4" w15:restartNumberingAfterBreak="0">
    <w:nsid w:val="41E66469"/>
    <w:multiLevelType w:val="hybridMultilevel"/>
    <w:tmpl w:val="AB52FCC8"/>
    <w:lvl w:ilvl="0" w:tplc="1614666C">
      <w:start w:val="1"/>
      <w:numFmt w:val="bullet"/>
      <w:pStyle w:val="Odraky1a"/>
      <w:lvlText w:val=""/>
      <w:lvlJc w:val="left"/>
      <w:pPr>
        <w:tabs>
          <w:tab w:val="num" w:pos="851"/>
        </w:tabs>
        <w:ind w:left="851" w:hanging="426"/>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696F7F"/>
    <w:multiLevelType w:val="multilevel"/>
    <w:tmpl w:val="AB52FCC8"/>
    <w:lvl w:ilvl="0">
      <w:start w:val="1"/>
      <w:numFmt w:val="bullet"/>
      <w:lvlText w:val=""/>
      <w:lvlJc w:val="left"/>
      <w:pPr>
        <w:tabs>
          <w:tab w:val="num" w:pos="851"/>
        </w:tabs>
        <w:ind w:left="851" w:hanging="426"/>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EC707D"/>
    <w:multiLevelType w:val="hybridMultilevel"/>
    <w:tmpl w:val="9A54059E"/>
    <w:lvl w:ilvl="0" w:tplc="2FF656A0">
      <w:numFmt w:val="bullet"/>
      <w:lvlText w:val="-"/>
      <w:lvlJc w:val="left"/>
      <w:pPr>
        <w:ind w:left="644" w:hanging="360"/>
      </w:pPr>
      <w:rPr>
        <w:rFonts w:ascii="Arial" w:eastAsiaTheme="minorHAnsi"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7" w15:restartNumberingAfterBreak="0">
    <w:nsid w:val="51BA158A"/>
    <w:multiLevelType w:val="hybridMultilevel"/>
    <w:tmpl w:val="80C68B8E"/>
    <w:lvl w:ilvl="0" w:tplc="BBD4468A">
      <w:start w:val="1"/>
      <w:numFmt w:val="lowerLetter"/>
      <w:lvlText w:val="%1) "/>
      <w:lvlJc w:val="left"/>
      <w:pPr>
        <w:ind w:left="360" w:hanging="360"/>
      </w:pPr>
      <w:rPr>
        <w:rFonts w:ascii="Arial" w:hAnsi="Arial" w:hint="default"/>
        <w:b w:val="0"/>
        <w:bCs w:val="0"/>
        <w:i w:val="0"/>
        <w:iCs w:val="0"/>
        <w:caps w:val="0"/>
        <w:smallCaps w:val="0"/>
        <w:strike w:val="0"/>
        <w:dstrike w:val="0"/>
        <w:noProof w:val="0"/>
        <w:snapToGrid w:val="0"/>
        <w:vanish w:val="0"/>
        <w:color w:val="000000"/>
        <w:spacing w:val="0"/>
        <w:w w:val="0"/>
        <w:kern w:val="0"/>
        <w:position w:val="0"/>
        <w:sz w:val="22"/>
        <w:szCs w:val="0"/>
        <w:u w:val="singl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433730B"/>
    <w:multiLevelType w:val="hybridMultilevel"/>
    <w:tmpl w:val="9B349FBA"/>
    <w:lvl w:ilvl="0" w:tplc="04050001">
      <w:start w:val="1"/>
      <w:numFmt w:val="bullet"/>
      <w:lvlText w:val=""/>
      <w:lvlJc w:val="left"/>
      <w:pPr>
        <w:tabs>
          <w:tab w:val="num" w:pos="1429"/>
        </w:tabs>
        <w:ind w:left="1429"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9" w15:restartNumberingAfterBreak="0">
    <w:nsid w:val="57621459"/>
    <w:multiLevelType w:val="multilevel"/>
    <w:tmpl w:val="D2849F4A"/>
    <w:lvl w:ilvl="0">
      <w:start w:val="1"/>
      <w:numFmt w:val="bullet"/>
      <w:lvlText w:val=""/>
      <w:lvlJc w:val="left"/>
      <w:pPr>
        <w:tabs>
          <w:tab w:val="num" w:pos="454"/>
        </w:tabs>
        <w:ind w:left="454"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AC34FC"/>
    <w:multiLevelType w:val="multilevel"/>
    <w:tmpl w:val="AB52FCC8"/>
    <w:lvl w:ilvl="0">
      <w:start w:val="1"/>
      <w:numFmt w:val="bullet"/>
      <w:lvlText w:val=""/>
      <w:lvlJc w:val="left"/>
      <w:pPr>
        <w:tabs>
          <w:tab w:val="num" w:pos="851"/>
        </w:tabs>
        <w:ind w:left="851" w:hanging="426"/>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E23498"/>
    <w:multiLevelType w:val="multilevel"/>
    <w:tmpl w:val="AB52FCC8"/>
    <w:lvl w:ilvl="0">
      <w:start w:val="1"/>
      <w:numFmt w:val="bullet"/>
      <w:lvlText w:val=""/>
      <w:lvlJc w:val="left"/>
      <w:pPr>
        <w:tabs>
          <w:tab w:val="num" w:pos="851"/>
        </w:tabs>
        <w:ind w:left="851" w:hanging="426"/>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96E00DB"/>
    <w:multiLevelType w:val="multilevel"/>
    <w:tmpl w:val="AB52FCC8"/>
    <w:lvl w:ilvl="0">
      <w:start w:val="1"/>
      <w:numFmt w:val="bullet"/>
      <w:lvlText w:val=""/>
      <w:lvlJc w:val="left"/>
      <w:pPr>
        <w:tabs>
          <w:tab w:val="num" w:pos="851"/>
        </w:tabs>
        <w:ind w:left="851" w:hanging="426"/>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8524C9"/>
    <w:multiLevelType w:val="multilevel"/>
    <w:tmpl w:val="0405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0E3481"/>
    <w:multiLevelType w:val="multilevel"/>
    <w:tmpl w:val="8F8EDD28"/>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9C4F05"/>
    <w:multiLevelType w:val="hybridMultilevel"/>
    <w:tmpl w:val="8F8EDD28"/>
    <w:lvl w:ilvl="0" w:tplc="458C5B18">
      <w:start w:val="1"/>
      <w:numFmt w:val="bullet"/>
      <w:lvlText w:val=""/>
      <w:lvlJc w:val="left"/>
      <w:pPr>
        <w:tabs>
          <w:tab w:val="num" w:pos="567"/>
        </w:tabs>
        <w:ind w:left="567" w:hanging="39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E5EED"/>
    <w:multiLevelType w:val="hybridMultilevel"/>
    <w:tmpl w:val="D2849F4A"/>
    <w:lvl w:ilvl="0" w:tplc="1A72F45A">
      <w:start w:val="1"/>
      <w:numFmt w:val="bullet"/>
      <w:lvlText w:val=""/>
      <w:lvlJc w:val="left"/>
      <w:pPr>
        <w:tabs>
          <w:tab w:val="num" w:pos="454"/>
        </w:tabs>
        <w:ind w:left="454" w:hanging="22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991DFA"/>
    <w:multiLevelType w:val="multilevel"/>
    <w:tmpl w:val="AE767B0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FC2EB9"/>
    <w:multiLevelType w:val="multilevel"/>
    <w:tmpl w:val="AB52FCC8"/>
    <w:lvl w:ilvl="0">
      <w:start w:val="1"/>
      <w:numFmt w:val="bullet"/>
      <w:lvlText w:val=""/>
      <w:lvlJc w:val="left"/>
      <w:pPr>
        <w:tabs>
          <w:tab w:val="num" w:pos="851"/>
        </w:tabs>
        <w:ind w:left="851" w:hanging="426"/>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0606BA"/>
    <w:multiLevelType w:val="hybridMultilevel"/>
    <w:tmpl w:val="936C157A"/>
    <w:lvl w:ilvl="0" w:tplc="04050019">
      <w:start w:val="1"/>
      <w:numFmt w:val="lowerLetter"/>
      <w:lvlText w:val="%1."/>
      <w:lvlJc w:val="left"/>
      <w:pPr>
        <w:ind w:left="360" w:hanging="360"/>
      </w:pPr>
      <w:rPr>
        <w:rFonts w:hint="default"/>
        <w:b w:val="0"/>
        <w:bCs w:val="0"/>
        <w:i w:val="0"/>
        <w:iCs w:val="0"/>
        <w:caps w:val="0"/>
        <w:smallCaps w:val="0"/>
        <w:strike w:val="0"/>
        <w:dstrike w:val="0"/>
        <w:noProof w:val="0"/>
        <w:snapToGrid w:val="0"/>
        <w:vanish w:val="0"/>
        <w:color w:val="000000"/>
        <w:spacing w:val="0"/>
        <w:w w:val="0"/>
        <w:kern w:val="0"/>
        <w:position w:val="0"/>
        <w:sz w:val="24"/>
        <w:szCs w:val="0"/>
        <w:u w:val="singl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CAC233F"/>
    <w:multiLevelType w:val="multilevel"/>
    <w:tmpl w:val="AB52FCC8"/>
    <w:lvl w:ilvl="0">
      <w:start w:val="1"/>
      <w:numFmt w:val="bullet"/>
      <w:lvlText w:val=""/>
      <w:lvlJc w:val="left"/>
      <w:pPr>
        <w:tabs>
          <w:tab w:val="num" w:pos="851"/>
        </w:tabs>
        <w:ind w:left="851" w:hanging="426"/>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E31677"/>
    <w:multiLevelType w:val="hybridMultilevel"/>
    <w:tmpl w:val="9F84FE36"/>
    <w:lvl w:ilvl="0" w:tplc="00A2B260">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19"/>
  </w:num>
  <w:num w:numId="3">
    <w:abstractNumId w:val="17"/>
  </w:num>
  <w:num w:numId="4">
    <w:abstractNumId w:val="13"/>
  </w:num>
  <w:num w:numId="5">
    <w:abstractNumId w:val="35"/>
  </w:num>
  <w:num w:numId="6">
    <w:abstractNumId w:val="34"/>
  </w:num>
  <w:num w:numId="7">
    <w:abstractNumId w:val="36"/>
  </w:num>
  <w:num w:numId="8">
    <w:abstractNumId w:val="29"/>
  </w:num>
  <w:num w:numId="9">
    <w:abstractNumId w:val="24"/>
  </w:num>
  <w:num w:numId="10">
    <w:abstractNumId w:val="1"/>
  </w:num>
  <w:num w:numId="11">
    <w:abstractNumId w:val="33"/>
  </w:num>
  <w:num w:numId="12">
    <w:abstractNumId w:val="9"/>
  </w:num>
  <w:num w:numId="13">
    <w:abstractNumId w:val="37"/>
  </w:num>
  <w:num w:numId="14">
    <w:abstractNumId w:val="10"/>
  </w:num>
  <w:num w:numId="15">
    <w:abstractNumId w:val="22"/>
  </w:num>
  <w:num w:numId="16">
    <w:abstractNumId w:val="20"/>
  </w:num>
  <w:num w:numId="17">
    <w:abstractNumId w:val="5"/>
  </w:num>
  <w:num w:numId="18">
    <w:abstractNumId w:val="38"/>
  </w:num>
  <w:num w:numId="19">
    <w:abstractNumId w:val="32"/>
  </w:num>
  <w:num w:numId="20">
    <w:abstractNumId w:val="3"/>
  </w:num>
  <w:num w:numId="21">
    <w:abstractNumId w:val="30"/>
  </w:num>
  <w:num w:numId="22">
    <w:abstractNumId w:val="25"/>
  </w:num>
  <w:num w:numId="23">
    <w:abstractNumId w:val="31"/>
  </w:num>
  <w:num w:numId="24">
    <w:abstractNumId w:val="40"/>
  </w:num>
  <w:num w:numId="25">
    <w:abstractNumId w:val="8"/>
  </w:num>
  <w:num w:numId="26">
    <w:abstractNumId w:val="15"/>
  </w:num>
  <w:num w:numId="27">
    <w:abstractNumId w:val="27"/>
  </w:num>
  <w:num w:numId="28">
    <w:abstractNumId w:val="7"/>
  </w:num>
  <w:num w:numId="29">
    <w:abstractNumId w:val="16"/>
  </w:num>
  <w:num w:numId="30">
    <w:abstractNumId w:val="39"/>
  </w:num>
  <w:num w:numId="31">
    <w:abstractNumId w:val="2"/>
  </w:num>
  <w:num w:numId="32">
    <w:abstractNumId w:val="21"/>
  </w:num>
  <w:num w:numId="33">
    <w:abstractNumId w:val="12"/>
  </w:num>
  <w:num w:numId="34">
    <w:abstractNumId w:val="26"/>
  </w:num>
  <w:num w:numId="35">
    <w:abstractNumId w:val="24"/>
  </w:num>
  <w:num w:numId="36">
    <w:abstractNumId w:val="0"/>
  </w:num>
  <w:num w:numId="37">
    <w:abstractNumId w:val="6"/>
  </w:num>
  <w:num w:numId="38">
    <w:abstractNumId w:val="18"/>
  </w:num>
  <w:num w:numId="39">
    <w:abstractNumId w:val="41"/>
  </w:num>
  <w:num w:numId="40">
    <w:abstractNumId w:val="28"/>
  </w:num>
  <w:num w:numId="41">
    <w:abstractNumId w:val="10"/>
  </w:num>
  <w:num w:numId="42">
    <w:abstractNumId w:val="11"/>
  </w:num>
  <w:num w:numId="43">
    <w:abstractNumId w:val="14"/>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C98"/>
    <w:rsid w:val="0000046D"/>
    <w:rsid w:val="0000172F"/>
    <w:rsid w:val="00005675"/>
    <w:rsid w:val="0000667F"/>
    <w:rsid w:val="00017B42"/>
    <w:rsid w:val="00021214"/>
    <w:rsid w:val="00025CBB"/>
    <w:rsid w:val="00041CF0"/>
    <w:rsid w:val="00041DAF"/>
    <w:rsid w:val="00044573"/>
    <w:rsid w:val="000473E4"/>
    <w:rsid w:val="000706A6"/>
    <w:rsid w:val="00070D10"/>
    <w:rsid w:val="00072384"/>
    <w:rsid w:val="00072C82"/>
    <w:rsid w:val="00072FAC"/>
    <w:rsid w:val="00082A40"/>
    <w:rsid w:val="000903EE"/>
    <w:rsid w:val="00090AB5"/>
    <w:rsid w:val="000912F2"/>
    <w:rsid w:val="00094707"/>
    <w:rsid w:val="000A3CF9"/>
    <w:rsid w:val="000A7C10"/>
    <w:rsid w:val="000B16B3"/>
    <w:rsid w:val="000B6034"/>
    <w:rsid w:val="000B657D"/>
    <w:rsid w:val="000B7455"/>
    <w:rsid w:val="000C5BFE"/>
    <w:rsid w:val="000D0E8B"/>
    <w:rsid w:val="000D79B3"/>
    <w:rsid w:val="000F398D"/>
    <w:rsid w:val="00110B65"/>
    <w:rsid w:val="001171D9"/>
    <w:rsid w:val="00117B6D"/>
    <w:rsid w:val="00120020"/>
    <w:rsid w:val="00123F92"/>
    <w:rsid w:val="00125012"/>
    <w:rsid w:val="00125344"/>
    <w:rsid w:val="00132517"/>
    <w:rsid w:val="001335B3"/>
    <w:rsid w:val="0013582F"/>
    <w:rsid w:val="00137881"/>
    <w:rsid w:val="0015184A"/>
    <w:rsid w:val="00151B2B"/>
    <w:rsid w:val="0015708C"/>
    <w:rsid w:val="00171854"/>
    <w:rsid w:val="00172A18"/>
    <w:rsid w:val="0017369D"/>
    <w:rsid w:val="00173CF3"/>
    <w:rsid w:val="001810C0"/>
    <w:rsid w:val="00181713"/>
    <w:rsid w:val="00184C57"/>
    <w:rsid w:val="00184D50"/>
    <w:rsid w:val="0019021F"/>
    <w:rsid w:val="001952A7"/>
    <w:rsid w:val="001A00D5"/>
    <w:rsid w:val="001A2F51"/>
    <w:rsid w:val="001A7F5F"/>
    <w:rsid w:val="001B5271"/>
    <w:rsid w:val="001B75E0"/>
    <w:rsid w:val="001C4878"/>
    <w:rsid w:val="001C7A0A"/>
    <w:rsid w:val="001E105E"/>
    <w:rsid w:val="001E451C"/>
    <w:rsid w:val="001F4713"/>
    <w:rsid w:val="00224898"/>
    <w:rsid w:val="00226F27"/>
    <w:rsid w:val="00234D29"/>
    <w:rsid w:val="00244F91"/>
    <w:rsid w:val="002463B0"/>
    <w:rsid w:val="00252896"/>
    <w:rsid w:val="002562FE"/>
    <w:rsid w:val="002576EE"/>
    <w:rsid w:val="00264F5B"/>
    <w:rsid w:val="00276563"/>
    <w:rsid w:val="002772B7"/>
    <w:rsid w:val="00277F49"/>
    <w:rsid w:val="00280D09"/>
    <w:rsid w:val="00282CBC"/>
    <w:rsid w:val="00284093"/>
    <w:rsid w:val="00287E2C"/>
    <w:rsid w:val="00291201"/>
    <w:rsid w:val="0029184E"/>
    <w:rsid w:val="00291F04"/>
    <w:rsid w:val="00292FDC"/>
    <w:rsid w:val="002A74F0"/>
    <w:rsid w:val="002A7847"/>
    <w:rsid w:val="002B5853"/>
    <w:rsid w:val="002C2591"/>
    <w:rsid w:val="002C306A"/>
    <w:rsid w:val="002C4428"/>
    <w:rsid w:val="002C6881"/>
    <w:rsid w:val="002D271F"/>
    <w:rsid w:val="002D5420"/>
    <w:rsid w:val="002E2019"/>
    <w:rsid w:val="002E28A1"/>
    <w:rsid w:val="002E3DFD"/>
    <w:rsid w:val="002E4C5D"/>
    <w:rsid w:val="002F2841"/>
    <w:rsid w:val="002F32C4"/>
    <w:rsid w:val="00307EA6"/>
    <w:rsid w:val="00310042"/>
    <w:rsid w:val="00310058"/>
    <w:rsid w:val="00322EF0"/>
    <w:rsid w:val="0032628C"/>
    <w:rsid w:val="003308FD"/>
    <w:rsid w:val="00331099"/>
    <w:rsid w:val="003342F5"/>
    <w:rsid w:val="00337E93"/>
    <w:rsid w:val="00346483"/>
    <w:rsid w:val="00346AEF"/>
    <w:rsid w:val="00352E62"/>
    <w:rsid w:val="003537D4"/>
    <w:rsid w:val="00360529"/>
    <w:rsid w:val="00367C43"/>
    <w:rsid w:val="003766C6"/>
    <w:rsid w:val="003804B5"/>
    <w:rsid w:val="00390148"/>
    <w:rsid w:val="00391B24"/>
    <w:rsid w:val="003A6B44"/>
    <w:rsid w:val="003A714C"/>
    <w:rsid w:val="003C1D04"/>
    <w:rsid w:val="003C4552"/>
    <w:rsid w:val="003D74F2"/>
    <w:rsid w:val="003D781B"/>
    <w:rsid w:val="003E24DA"/>
    <w:rsid w:val="003F34FD"/>
    <w:rsid w:val="003F4216"/>
    <w:rsid w:val="003F4A75"/>
    <w:rsid w:val="003F79B4"/>
    <w:rsid w:val="0040474A"/>
    <w:rsid w:val="0040490F"/>
    <w:rsid w:val="00404F0B"/>
    <w:rsid w:val="0041073D"/>
    <w:rsid w:val="00412DFC"/>
    <w:rsid w:val="00414D12"/>
    <w:rsid w:val="0042555C"/>
    <w:rsid w:val="00430205"/>
    <w:rsid w:val="004405CC"/>
    <w:rsid w:val="0044112A"/>
    <w:rsid w:val="00443D00"/>
    <w:rsid w:val="004456C5"/>
    <w:rsid w:val="00447B0F"/>
    <w:rsid w:val="00454676"/>
    <w:rsid w:val="004546F9"/>
    <w:rsid w:val="00456877"/>
    <w:rsid w:val="004635FB"/>
    <w:rsid w:val="00467E70"/>
    <w:rsid w:val="004734B0"/>
    <w:rsid w:val="00477820"/>
    <w:rsid w:val="004822BA"/>
    <w:rsid w:val="004847B8"/>
    <w:rsid w:val="00485AD1"/>
    <w:rsid w:val="00487064"/>
    <w:rsid w:val="0048772D"/>
    <w:rsid w:val="00491379"/>
    <w:rsid w:val="00491ED0"/>
    <w:rsid w:val="00495998"/>
    <w:rsid w:val="004C2C40"/>
    <w:rsid w:val="004C6519"/>
    <w:rsid w:val="004C72FB"/>
    <w:rsid w:val="004C753B"/>
    <w:rsid w:val="004D765E"/>
    <w:rsid w:val="004E179A"/>
    <w:rsid w:val="004E5DD6"/>
    <w:rsid w:val="004E63FA"/>
    <w:rsid w:val="004F3467"/>
    <w:rsid w:val="004F3A0C"/>
    <w:rsid w:val="004F3BBF"/>
    <w:rsid w:val="004F4E26"/>
    <w:rsid w:val="004F5742"/>
    <w:rsid w:val="00506B35"/>
    <w:rsid w:val="0050758F"/>
    <w:rsid w:val="00507CF0"/>
    <w:rsid w:val="0051135C"/>
    <w:rsid w:val="00512BC6"/>
    <w:rsid w:val="0051558E"/>
    <w:rsid w:val="00515664"/>
    <w:rsid w:val="00520BBC"/>
    <w:rsid w:val="005225D6"/>
    <w:rsid w:val="00527250"/>
    <w:rsid w:val="00527C1C"/>
    <w:rsid w:val="00534929"/>
    <w:rsid w:val="00540077"/>
    <w:rsid w:val="00547FB8"/>
    <w:rsid w:val="00550B42"/>
    <w:rsid w:val="00552206"/>
    <w:rsid w:val="0055392E"/>
    <w:rsid w:val="005638BB"/>
    <w:rsid w:val="00571293"/>
    <w:rsid w:val="00591639"/>
    <w:rsid w:val="005973B1"/>
    <w:rsid w:val="005975A2"/>
    <w:rsid w:val="005A32DA"/>
    <w:rsid w:val="005B6B50"/>
    <w:rsid w:val="005C3E11"/>
    <w:rsid w:val="005D3237"/>
    <w:rsid w:val="005E30B3"/>
    <w:rsid w:val="005E560D"/>
    <w:rsid w:val="005E73FE"/>
    <w:rsid w:val="005F001E"/>
    <w:rsid w:val="005F63BC"/>
    <w:rsid w:val="005F6BB2"/>
    <w:rsid w:val="005F6FB5"/>
    <w:rsid w:val="00600207"/>
    <w:rsid w:val="00600512"/>
    <w:rsid w:val="00601AA1"/>
    <w:rsid w:val="006021C6"/>
    <w:rsid w:val="00602CEC"/>
    <w:rsid w:val="006141A1"/>
    <w:rsid w:val="006174DB"/>
    <w:rsid w:val="006209CF"/>
    <w:rsid w:val="0062274C"/>
    <w:rsid w:val="00622D5D"/>
    <w:rsid w:val="0062338E"/>
    <w:rsid w:val="0062797F"/>
    <w:rsid w:val="00632C9D"/>
    <w:rsid w:val="00647ABD"/>
    <w:rsid w:val="006540E5"/>
    <w:rsid w:val="006549C5"/>
    <w:rsid w:val="00666CCE"/>
    <w:rsid w:val="00670E8E"/>
    <w:rsid w:val="00672E2B"/>
    <w:rsid w:val="006824AC"/>
    <w:rsid w:val="00682990"/>
    <w:rsid w:val="0068508D"/>
    <w:rsid w:val="006860CF"/>
    <w:rsid w:val="00692681"/>
    <w:rsid w:val="0069550D"/>
    <w:rsid w:val="006A6A39"/>
    <w:rsid w:val="006A7A1F"/>
    <w:rsid w:val="006B0496"/>
    <w:rsid w:val="006B0C75"/>
    <w:rsid w:val="006B30F0"/>
    <w:rsid w:val="006B3246"/>
    <w:rsid w:val="006B73B1"/>
    <w:rsid w:val="006D069F"/>
    <w:rsid w:val="006E33C5"/>
    <w:rsid w:val="006E3F5D"/>
    <w:rsid w:val="006E425A"/>
    <w:rsid w:val="006E6838"/>
    <w:rsid w:val="006F1980"/>
    <w:rsid w:val="006F2957"/>
    <w:rsid w:val="00700E58"/>
    <w:rsid w:val="007030C8"/>
    <w:rsid w:val="00712BE0"/>
    <w:rsid w:val="00730FFF"/>
    <w:rsid w:val="00732E48"/>
    <w:rsid w:val="00733067"/>
    <w:rsid w:val="007414F9"/>
    <w:rsid w:val="007415D5"/>
    <w:rsid w:val="0074261A"/>
    <w:rsid w:val="007514E8"/>
    <w:rsid w:val="007529BF"/>
    <w:rsid w:val="00753A63"/>
    <w:rsid w:val="00754CF4"/>
    <w:rsid w:val="0075555C"/>
    <w:rsid w:val="00756968"/>
    <w:rsid w:val="0076015F"/>
    <w:rsid w:val="00762EEE"/>
    <w:rsid w:val="0076701D"/>
    <w:rsid w:val="00773578"/>
    <w:rsid w:val="007841DF"/>
    <w:rsid w:val="00793EC6"/>
    <w:rsid w:val="007A46C1"/>
    <w:rsid w:val="007B36B0"/>
    <w:rsid w:val="007B3FE4"/>
    <w:rsid w:val="007B653E"/>
    <w:rsid w:val="007C1CA6"/>
    <w:rsid w:val="007C3EBA"/>
    <w:rsid w:val="007C4989"/>
    <w:rsid w:val="007C6B2C"/>
    <w:rsid w:val="007C7BF7"/>
    <w:rsid w:val="007D27E9"/>
    <w:rsid w:val="007D3C54"/>
    <w:rsid w:val="008132B0"/>
    <w:rsid w:val="00822C53"/>
    <w:rsid w:val="0082528F"/>
    <w:rsid w:val="0082539A"/>
    <w:rsid w:val="00833A4C"/>
    <w:rsid w:val="00834A9E"/>
    <w:rsid w:val="0084274F"/>
    <w:rsid w:val="008464ED"/>
    <w:rsid w:val="008466E1"/>
    <w:rsid w:val="00846BAE"/>
    <w:rsid w:val="00847D77"/>
    <w:rsid w:val="00851D8E"/>
    <w:rsid w:val="00852D8E"/>
    <w:rsid w:val="00863244"/>
    <w:rsid w:val="00867A9D"/>
    <w:rsid w:val="008718BA"/>
    <w:rsid w:val="008727EA"/>
    <w:rsid w:val="00872EAE"/>
    <w:rsid w:val="008769A6"/>
    <w:rsid w:val="00880144"/>
    <w:rsid w:val="00880D8B"/>
    <w:rsid w:val="0088632B"/>
    <w:rsid w:val="008902F2"/>
    <w:rsid w:val="008A2F71"/>
    <w:rsid w:val="008A425F"/>
    <w:rsid w:val="008A4A50"/>
    <w:rsid w:val="008A64C1"/>
    <w:rsid w:val="008B19CC"/>
    <w:rsid w:val="008B1C95"/>
    <w:rsid w:val="008B251D"/>
    <w:rsid w:val="008D1B15"/>
    <w:rsid w:val="008D4E5F"/>
    <w:rsid w:val="008D6FBA"/>
    <w:rsid w:val="008E06E2"/>
    <w:rsid w:val="008E312E"/>
    <w:rsid w:val="008E6552"/>
    <w:rsid w:val="008E6916"/>
    <w:rsid w:val="008E787C"/>
    <w:rsid w:val="008F6E38"/>
    <w:rsid w:val="009104B4"/>
    <w:rsid w:val="00912242"/>
    <w:rsid w:val="00915C06"/>
    <w:rsid w:val="00925A55"/>
    <w:rsid w:val="00927C23"/>
    <w:rsid w:val="00927E12"/>
    <w:rsid w:val="009318D4"/>
    <w:rsid w:val="009400A5"/>
    <w:rsid w:val="0094304F"/>
    <w:rsid w:val="00947EE4"/>
    <w:rsid w:val="00950539"/>
    <w:rsid w:val="00951A54"/>
    <w:rsid w:val="00956649"/>
    <w:rsid w:val="0097095A"/>
    <w:rsid w:val="0098086A"/>
    <w:rsid w:val="009813C1"/>
    <w:rsid w:val="009865AE"/>
    <w:rsid w:val="00987D88"/>
    <w:rsid w:val="0099007E"/>
    <w:rsid w:val="009A3593"/>
    <w:rsid w:val="009A4FD5"/>
    <w:rsid w:val="009B11B3"/>
    <w:rsid w:val="009B1204"/>
    <w:rsid w:val="009B44BF"/>
    <w:rsid w:val="009B5C05"/>
    <w:rsid w:val="009C0FAA"/>
    <w:rsid w:val="009C2B92"/>
    <w:rsid w:val="009C50D7"/>
    <w:rsid w:val="009C53EE"/>
    <w:rsid w:val="009D329C"/>
    <w:rsid w:val="009D36C9"/>
    <w:rsid w:val="009E484A"/>
    <w:rsid w:val="009F710B"/>
    <w:rsid w:val="009F7FDB"/>
    <w:rsid w:val="00A04BEE"/>
    <w:rsid w:val="00A05120"/>
    <w:rsid w:val="00A05481"/>
    <w:rsid w:val="00A06D1E"/>
    <w:rsid w:val="00A113F2"/>
    <w:rsid w:val="00A13F03"/>
    <w:rsid w:val="00A15372"/>
    <w:rsid w:val="00A15C9E"/>
    <w:rsid w:val="00A1799E"/>
    <w:rsid w:val="00A23523"/>
    <w:rsid w:val="00A27020"/>
    <w:rsid w:val="00A3223E"/>
    <w:rsid w:val="00A3251A"/>
    <w:rsid w:val="00A34459"/>
    <w:rsid w:val="00A41964"/>
    <w:rsid w:val="00A44FE8"/>
    <w:rsid w:val="00A454B8"/>
    <w:rsid w:val="00A60EDD"/>
    <w:rsid w:val="00A733E2"/>
    <w:rsid w:val="00A86A93"/>
    <w:rsid w:val="00A86C55"/>
    <w:rsid w:val="00A903BB"/>
    <w:rsid w:val="00A92346"/>
    <w:rsid w:val="00A94AAA"/>
    <w:rsid w:val="00A952A1"/>
    <w:rsid w:val="00AA0D2A"/>
    <w:rsid w:val="00AB1CF8"/>
    <w:rsid w:val="00AB5162"/>
    <w:rsid w:val="00AB56B9"/>
    <w:rsid w:val="00AB63A5"/>
    <w:rsid w:val="00AC3A71"/>
    <w:rsid w:val="00AC4CA0"/>
    <w:rsid w:val="00AC6AFD"/>
    <w:rsid w:val="00AD2317"/>
    <w:rsid w:val="00AD3992"/>
    <w:rsid w:val="00AE11D6"/>
    <w:rsid w:val="00AE2C22"/>
    <w:rsid w:val="00AF0D4F"/>
    <w:rsid w:val="00AF0DD4"/>
    <w:rsid w:val="00AF38C7"/>
    <w:rsid w:val="00AF6320"/>
    <w:rsid w:val="00B0172D"/>
    <w:rsid w:val="00B068B3"/>
    <w:rsid w:val="00B06E62"/>
    <w:rsid w:val="00B10BCF"/>
    <w:rsid w:val="00B11790"/>
    <w:rsid w:val="00B244B4"/>
    <w:rsid w:val="00B24880"/>
    <w:rsid w:val="00B35205"/>
    <w:rsid w:val="00B3548A"/>
    <w:rsid w:val="00B408C1"/>
    <w:rsid w:val="00B40C76"/>
    <w:rsid w:val="00B41ACF"/>
    <w:rsid w:val="00B4284C"/>
    <w:rsid w:val="00B4293F"/>
    <w:rsid w:val="00B442CA"/>
    <w:rsid w:val="00B47A20"/>
    <w:rsid w:val="00B5137A"/>
    <w:rsid w:val="00B51692"/>
    <w:rsid w:val="00B52CCE"/>
    <w:rsid w:val="00B53114"/>
    <w:rsid w:val="00B6032F"/>
    <w:rsid w:val="00B736BD"/>
    <w:rsid w:val="00B74FF7"/>
    <w:rsid w:val="00B8051D"/>
    <w:rsid w:val="00B866CD"/>
    <w:rsid w:val="00B97BA0"/>
    <w:rsid w:val="00BA42D1"/>
    <w:rsid w:val="00BC53C2"/>
    <w:rsid w:val="00BC7552"/>
    <w:rsid w:val="00BD1668"/>
    <w:rsid w:val="00BE2EC8"/>
    <w:rsid w:val="00BE3159"/>
    <w:rsid w:val="00BE6008"/>
    <w:rsid w:val="00BE7AA2"/>
    <w:rsid w:val="00BE7CC4"/>
    <w:rsid w:val="00BF08DA"/>
    <w:rsid w:val="00BF5F2C"/>
    <w:rsid w:val="00BF7573"/>
    <w:rsid w:val="00C02F16"/>
    <w:rsid w:val="00C0378E"/>
    <w:rsid w:val="00C06B5A"/>
    <w:rsid w:val="00C06E70"/>
    <w:rsid w:val="00C070A7"/>
    <w:rsid w:val="00C077D7"/>
    <w:rsid w:val="00C22DDA"/>
    <w:rsid w:val="00C25BCB"/>
    <w:rsid w:val="00C26B6F"/>
    <w:rsid w:val="00C30604"/>
    <w:rsid w:val="00C35D09"/>
    <w:rsid w:val="00C503CB"/>
    <w:rsid w:val="00C51C0B"/>
    <w:rsid w:val="00C528D4"/>
    <w:rsid w:val="00C57296"/>
    <w:rsid w:val="00C63AE4"/>
    <w:rsid w:val="00C642FD"/>
    <w:rsid w:val="00C67127"/>
    <w:rsid w:val="00C746A2"/>
    <w:rsid w:val="00C80256"/>
    <w:rsid w:val="00C87705"/>
    <w:rsid w:val="00CA589C"/>
    <w:rsid w:val="00CB34D8"/>
    <w:rsid w:val="00CB4BB0"/>
    <w:rsid w:val="00CC230E"/>
    <w:rsid w:val="00CC4F29"/>
    <w:rsid w:val="00CD0068"/>
    <w:rsid w:val="00CD3EE5"/>
    <w:rsid w:val="00CD78BB"/>
    <w:rsid w:val="00CF083F"/>
    <w:rsid w:val="00CF1E83"/>
    <w:rsid w:val="00CF5FBD"/>
    <w:rsid w:val="00D1158A"/>
    <w:rsid w:val="00D20F7A"/>
    <w:rsid w:val="00D2205A"/>
    <w:rsid w:val="00D256F1"/>
    <w:rsid w:val="00D26D6B"/>
    <w:rsid w:val="00D306B3"/>
    <w:rsid w:val="00D33DA7"/>
    <w:rsid w:val="00D35E7F"/>
    <w:rsid w:val="00D3716E"/>
    <w:rsid w:val="00D3727F"/>
    <w:rsid w:val="00D40214"/>
    <w:rsid w:val="00D410A3"/>
    <w:rsid w:val="00D46632"/>
    <w:rsid w:val="00D47269"/>
    <w:rsid w:val="00D53EAD"/>
    <w:rsid w:val="00D574BC"/>
    <w:rsid w:val="00D64571"/>
    <w:rsid w:val="00D66987"/>
    <w:rsid w:val="00D6715D"/>
    <w:rsid w:val="00D72DFB"/>
    <w:rsid w:val="00D85247"/>
    <w:rsid w:val="00DA0C53"/>
    <w:rsid w:val="00DA37E0"/>
    <w:rsid w:val="00DB20CF"/>
    <w:rsid w:val="00DB3E3B"/>
    <w:rsid w:val="00DB5CDA"/>
    <w:rsid w:val="00DC0301"/>
    <w:rsid w:val="00DC346E"/>
    <w:rsid w:val="00DC357A"/>
    <w:rsid w:val="00DC663C"/>
    <w:rsid w:val="00DD1B43"/>
    <w:rsid w:val="00DD2B98"/>
    <w:rsid w:val="00DD3124"/>
    <w:rsid w:val="00DD438F"/>
    <w:rsid w:val="00DD61C3"/>
    <w:rsid w:val="00DD6957"/>
    <w:rsid w:val="00DE4FF6"/>
    <w:rsid w:val="00DF21ED"/>
    <w:rsid w:val="00DF265F"/>
    <w:rsid w:val="00DF33BD"/>
    <w:rsid w:val="00DF5834"/>
    <w:rsid w:val="00E018C2"/>
    <w:rsid w:val="00E03D49"/>
    <w:rsid w:val="00E2121C"/>
    <w:rsid w:val="00E21C2B"/>
    <w:rsid w:val="00E32FEA"/>
    <w:rsid w:val="00E411F2"/>
    <w:rsid w:val="00E42816"/>
    <w:rsid w:val="00E46AF8"/>
    <w:rsid w:val="00E57323"/>
    <w:rsid w:val="00E57C71"/>
    <w:rsid w:val="00E61E50"/>
    <w:rsid w:val="00E708FC"/>
    <w:rsid w:val="00E77023"/>
    <w:rsid w:val="00E820EF"/>
    <w:rsid w:val="00E834FD"/>
    <w:rsid w:val="00E84B0E"/>
    <w:rsid w:val="00E87979"/>
    <w:rsid w:val="00E9548A"/>
    <w:rsid w:val="00E964EE"/>
    <w:rsid w:val="00EA366A"/>
    <w:rsid w:val="00EA3929"/>
    <w:rsid w:val="00EA3F43"/>
    <w:rsid w:val="00EA403D"/>
    <w:rsid w:val="00EB2410"/>
    <w:rsid w:val="00EB7014"/>
    <w:rsid w:val="00EB7750"/>
    <w:rsid w:val="00EB7EA1"/>
    <w:rsid w:val="00EC3C12"/>
    <w:rsid w:val="00EC7C4B"/>
    <w:rsid w:val="00ED0B11"/>
    <w:rsid w:val="00ED30CA"/>
    <w:rsid w:val="00EE1ADC"/>
    <w:rsid w:val="00EE7905"/>
    <w:rsid w:val="00EF0187"/>
    <w:rsid w:val="00EF0809"/>
    <w:rsid w:val="00EF2A42"/>
    <w:rsid w:val="00EF5BD1"/>
    <w:rsid w:val="00EF6E3E"/>
    <w:rsid w:val="00F0224A"/>
    <w:rsid w:val="00F07326"/>
    <w:rsid w:val="00F20C7C"/>
    <w:rsid w:val="00F25B70"/>
    <w:rsid w:val="00F25B97"/>
    <w:rsid w:val="00F268F6"/>
    <w:rsid w:val="00F32B02"/>
    <w:rsid w:val="00F34511"/>
    <w:rsid w:val="00F36D6A"/>
    <w:rsid w:val="00F37FBE"/>
    <w:rsid w:val="00F45476"/>
    <w:rsid w:val="00F5358A"/>
    <w:rsid w:val="00F54645"/>
    <w:rsid w:val="00F553E7"/>
    <w:rsid w:val="00F6192B"/>
    <w:rsid w:val="00F634BC"/>
    <w:rsid w:val="00F6369A"/>
    <w:rsid w:val="00F65771"/>
    <w:rsid w:val="00F82064"/>
    <w:rsid w:val="00F84F95"/>
    <w:rsid w:val="00F91887"/>
    <w:rsid w:val="00F91AC8"/>
    <w:rsid w:val="00F93DC0"/>
    <w:rsid w:val="00F94B6D"/>
    <w:rsid w:val="00F95522"/>
    <w:rsid w:val="00FA371B"/>
    <w:rsid w:val="00FA47BA"/>
    <w:rsid w:val="00FA5D4D"/>
    <w:rsid w:val="00FB0318"/>
    <w:rsid w:val="00FB0C98"/>
    <w:rsid w:val="00FB55A5"/>
    <w:rsid w:val="00FB71E5"/>
    <w:rsid w:val="00FC3A16"/>
    <w:rsid w:val="00FC419A"/>
    <w:rsid w:val="00FC7365"/>
    <w:rsid w:val="00FD0800"/>
    <w:rsid w:val="00FD1897"/>
    <w:rsid w:val="00FD388B"/>
    <w:rsid w:val="00FE1DE1"/>
    <w:rsid w:val="00FF4AF1"/>
    <w:rsid w:val="00FF74CE"/>
    <w:rsid w:val="00FF79E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DA1CB6"/>
  <w15:docId w15:val="{2A384BC1-8603-48CC-9533-43B7222F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0B7455"/>
    <w:pPr>
      <w:spacing w:line="280" w:lineRule="exact"/>
      <w:ind w:firstLine="284"/>
      <w:jc w:val="both"/>
    </w:pPr>
    <w:rPr>
      <w:rFonts w:ascii="Arial" w:hAnsi="Arial"/>
      <w:sz w:val="22"/>
      <w:szCs w:val="24"/>
    </w:rPr>
  </w:style>
  <w:style w:type="paragraph" w:styleId="Nadpis1">
    <w:name w:val="heading 1"/>
    <w:basedOn w:val="Normln"/>
    <w:next w:val="Normln"/>
    <w:link w:val="Nadpis1Char"/>
    <w:qFormat/>
    <w:rsid w:val="00762EEE"/>
    <w:pPr>
      <w:spacing w:line="360" w:lineRule="exact"/>
      <w:ind w:firstLine="0"/>
      <w:outlineLvl w:val="0"/>
    </w:pPr>
    <w:rPr>
      <w:rFonts w:cs="Arial"/>
      <w:b/>
      <w:bCs/>
      <w:sz w:val="32"/>
      <w:szCs w:val="32"/>
    </w:rPr>
  </w:style>
  <w:style w:type="paragraph" w:styleId="Nadpis2">
    <w:name w:val="heading 2"/>
    <w:basedOn w:val="Normln"/>
    <w:next w:val="Normln"/>
    <w:link w:val="Nadpis2Char"/>
    <w:qFormat/>
    <w:rsid w:val="005975A2"/>
    <w:pPr>
      <w:keepNext/>
      <w:numPr>
        <w:numId w:val="31"/>
      </w:numPr>
      <w:spacing w:after="120"/>
      <w:outlineLvl w:val="1"/>
    </w:pPr>
    <w:rPr>
      <w:b/>
      <w:caps/>
      <w:u w:val="single"/>
    </w:rPr>
  </w:style>
  <w:style w:type="paragraph" w:styleId="Nadpis3">
    <w:name w:val="heading 3"/>
    <w:basedOn w:val="Normln"/>
    <w:next w:val="Normln"/>
    <w:qFormat/>
    <w:rsid w:val="006F2957"/>
    <w:pPr>
      <w:keepNext/>
      <w:spacing w:before="120" w:after="120"/>
      <w:ind w:firstLine="0"/>
      <w:outlineLvl w:val="2"/>
    </w:pPr>
    <w:rPr>
      <w:rFonts w:cs="Arial"/>
      <w:b/>
      <w:bCs/>
      <w:szCs w:val="26"/>
    </w:rPr>
  </w:style>
  <w:style w:type="paragraph" w:styleId="Nadpis4">
    <w:name w:val="heading 4"/>
    <w:basedOn w:val="Normln"/>
    <w:next w:val="Normln"/>
    <w:qFormat/>
    <w:rsid w:val="00BE2EC8"/>
    <w:pPr>
      <w:keepNext/>
      <w:ind w:firstLine="0"/>
      <w:outlineLvl w:val="3"/>
    </w:pPr>
    <w:rPr>
      <w:i/>
    </w:rPr>
  </w:style>
  <w:style w:type="paragraph" w:styleId="Nadpis5">
    <w:name w:val="heading 5"/>
    <w:basedOn w:val="Normln"/>
    <w:next w:val="Normln"/>
    <w:qFormat/>
    <w:rsid w:val="00456877"/>
    <w:pPr>
      <w:spacing w:before="240" w:after="60"/>
      <w:outlineLvl w:val="4"/>
    </w:pPr>
    <w:rPr>
      <w:b/>
      <w:bCs/>
      <w:i/>
      <w:iCs/>
      <w:sz w:val="26"/>
      <w:szCs w:val="26"/>
    </w:rPr>
  </w:style>
  <w:style w:type="paragraph" w:styleId="Nadpis6">
    <w:name w:val="heading 6"/>
    <w:basedOn w:val="Normln"/>
    <w:next w:val="Normln"/>
    <w:qFormat/>
    <w:rsid w:val="00456877"/>
    <w:pPr>
      <w:spacing w:before="240" w:after="60"/>
      <w:outlineLvl w:val="5"/>
    </w:pPr>
    <w:rPr>
      <w:b/>
      <w:bCs/>
      <w:szCs w:val="22"/>
    </w:rPr>
  </w:style>
  <w:style w:type="paragraph" w:styleId="Nadpis7">
    <w:name w:val="heading 7"/>
    <w:basedOn w:val="Normln"/>
    <w:next w:val="Normln"/>
    <w:qFormat/>
    <w:rsid w:val="00456877"/>
    <w:pPr>
      <w:spacing w:before="240" w:after="60"/>
      <w:outlineLvl w:val="6"/>
    </w:pPr>
  </w:style>
  <w:style w:type="paragraph" w:styleId="Nadpis8">
    <w:name w:val="heading 8"/>
    <w:basedOn w:val="Normln"/>
    <w:next w:val="Normln"/>
    <w:qFormat/>
    <w:rsid w:val="00456877"/>
    <w:pPr>
      <w:spacing w:before="240" w:after="60"/>
      <w:outlineLvl w:val="7"/>
    </w:pPr>
    <w:rPr>
      <w:i/>
      <w:iCs/>
    </w:rPr>
  </w:style>
  <w:style w:type="paragraph" w:styleId="Nadpis9">
    <w:name w:val="heading 9"/>
    <w:basedOn w:val="Normln"/>
    <w:next w:val="Normln"/>
    <w:qFormat/>
    <w:rsid w:val="00456877"/>
    <w:pPr>
      <w:spacing w:before="240" w:after="60"/>
      <w:outlineLvl w:val="8"/>
    </w:pPr>
    <w:rPr>
      <w:rFonts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927E12"/>
    <w:pPr>
      <w:tabs>
        <w:tab w:val="center" w:pos="4536"/>
        <w:tab w:val="right" w:pos="9072"/>
      </w:tabs>
    </w:pPr>
  </w:style>
  <w:style w:type="paragraph" w:styleId="Zpat">
    <w:name w:val="footer"/>
    <w:basedOn w:val="Normln"/>
    <w:rsid w:val="00927E12"/>
    <w:pPr>
      <w:tabs>
        <w:tab w:val="center" w:pos="4536"/>
        <w:tab w:val="right" w:pos="9072"/>
      </w:tabs>
    </w:pPr>
  </w:style>
  <w:style w:type="character" w:styleId="Hypertextovodkaz">
    <w:name w:val="Hyperlink"/>
    <w:basedOn w:val="Standardnpsmoodstavce"/>
    <w:uiPriority w:val="99"/>
    <w:rsid w:val="00412DFC"/>
    <w:rPr>
      <w:color w:val="0000FF"/>
      <w:u w:val="single"/>
    </w:rPr>
  </w:style>
  <w:style w:type="paragraph" w:customStyle="1" w:styleId="Nadpis1a">
    <w:name w:val="Nadpis 1a"/>
    <w:basedOn w:val="Normln"/>
    <w:next w:val="Normln"/>
    <w:autoRedefine/>
    <w:qFormat/>
    <w:rsid w:val="0082539A"/>
    <w:pPr>
      <w:numPr>
        <w:numId w:val="14"/>
      </w:numPr>
    </w:pPr>
    <w:rPr>
      <w:rFonts w:cs="Arial"/>
      <w:b/>
      <w:u w:val="single"/>
    </w:rPr>
  </w:style>
  <w:style w:type="paragraph" w:customStyle="1" w:styleId="Odraky1a">
    <w:name w:val="Odražky 1a"/>
    <w:basedOn w:val="Normln"/>
    <w:next w:val="Normln"/>
    <w:autoRedefine/>
    <w:rsid w:val="00456877"/>
    <w:pPr>
      <w:numPr>
        <w:numId w:val="9"/>
      </w:numPr>
    </w:pPr>
    <w:rPr>
      <w:rFonts w:cs="Arial"/>
      <w:sz w:val="20"/>
      <w:szCs w:val="20"/>
    </w:rPr>
  </w:style>
  <w:style w:type="paragraph" w:styleId="Textbubliny">
    <w:name w:val="Balloon Text"/>
    <w:basedOn w:val="Normln"/>
    <w:link w:val="TextbublinyChar"/>
    <w:rsid w:val="00FC7365"/>
    <w:rPr>
      <w:rFonts w:ascii="Tahoma" w:hAnsi="Tahoma" w:cs="Tahoma"/>
      <w:sz w:val="16"/>
      <w:szCs w:val="16"/>
    </w:rPr>
  </w:style>
  <w:style w:type="character" w:customStyle="1" w:styleId="TextbublinyChar">
    <w:name w:val="Text bubliny Char"/>
    <w:basedOn w:val="Standardnpsmoodstavce"/>
    <w:link w:val="Textbubliny"/>
    <w:rsid w:val="00FC7365"/>
    <w:rPr>
      <w:rFonts w:ascii="Tahoma" w:hAnsi="Tahoma" w:cs="Tahoma"/>
      <w:sz w:val="16"/>
      <w:szCs w:val="16"/>
    </w:rPr>
  </w:style>
  <w:style w:type="character" w:customStyle="1" w:styleId="Nadpis2Char">
    <w:name w:val="Nadpis 2 Char"/>
    <w:basedOn w:val="Standardnpsmoodstavce"/>
    <w:link w:val="Nadpis2"/>
    <w:rsid w:val="005975A2"/>
    <w:rPr>
      <w:rFonts w:ascii="Arial" w:hAnsi="Arial"/>
      <w:b/>
      <w:caps/>
      <w:sz w:val="22"/>
      <w:szCs w:val="24"/>
      <w:u w:val="single"/>
    </w:rPr>
  </w:style>
  <w:style w:type="paragraph" w:customStyle="1" w:styleId="Zkladntextodsazen21">
    <w:name w:val="Základní text odsazený 21"/>
    <w:basedOn w:val="Normln"/>
    <w:rsid w:val="009F7FDB"/>
    <w:pPr>
      <w:suppressAutoHyphens/>
      <w:ind w:firstLine="426"/>
    </w:pPr>
    <w:rPr>
      <w:szCs w:val="20"/>
      <w:lang w:eastAsia="ar-SA"/>
    </w:rPr>
  </w:style>
  <w:style w:type="paragraph" w:styleId="Zkladntextodsazen">
    <w:name w:val="Body Text Indent"/>
    <w:basedOn w:val="Normln"/>
    <w:link w:val="ZkladntextodsazenChar"/>
    <w:rsid w:val="00277F49"/>
    <w:pPr>
      <w:spacing w:line="240" w:lineRule="auto"/>
      <w:ind w:firstLine="708"/>
    </w:pPr>
    <w:rPr>
      <w:rFonts w:ascii="Times New Roman" w:hAnsi="Times New Roman"/>
    </w:rPr>
  </w:style>
  <w:style w:type="character" w:customStyle="1" w:styleId="ZkladntextodsazenChar">
    <w:name w:val="Základní text odsazený Char"/>
    <w:basedOn w:val="Standardnpsmoodstavce"/>
    <w:link w:val="Zkladntextodsazen"/>
    <w:rsid w:val="00277F49"/>
    <w:rPr>
      <w:sz w:val="24"/>
      <w:szCs w:val="24"/>
    </w:rPr>
  </w:style>
  <w:style w:type="character" w:customStyle="1" w:styleId="Nadpis1Char">
    <w:name w:val="Nadpis 1 Char"/>
    <w:basedOn w:val="Standardnpsmoodstavce"/>
    <w:link w:val="Nadpis1"/>
    <w:rsid w:val="00762EEE"/>
    <w:rPr>
      <w:rFonts w:ascii="Arial" w:hAnsi="Arial" w:cs="Arial"/>
      <w:b/>
      <w:bCs/>
      <w:sz w:val="32"/>
      <w:szCs w:val="32"/>
    </w:rPr>
  </w:style>
  <w:style w:type="paragraph" w:styleId="Nadpisobsahu">
    <w:name w:val="TOC Heading"/>
    <w:basedOn w:val="Nadpis1"/>
    <w:next w:val="Normln"/>
    <w:uiPriority w:val="39"/>
    <w:unhideWhenUsed/>
    <w:qFormat/>
    <w:rsid w:val="00F91AC8"/>
    <w:pPr>
      <w:keepNext/>
      <w:keepLines/>
      <w:spacing w:before="240" w:line="259" w:lineRule="auto"/>
      <w:jc w:val="left"/>
      <w:outlineLvl w:val="9"/>
    </w:pPr>
    <w:rPr>
      <w:rFonts w:asciiTheme="majorHAnsi" w:eastAsiaTheme="majorEastAsia" w:hAnsiTheme="majorHAnsi" w:cstheme="majorBidi"/>
      <w:b w:val="0"/>
      <w:bCs w:val="0"/>
      <w:color w:val="365F91" w:themeColor="accent1" w:themeShade="BF"/>
    </w:rPr>
  </w:style>
  <w:style w:type="paragraph" w:styleId="Obsah1">
    <w:name w:val="toc 1"/>
    <w:basedOn w:val="Normln"/>
    <w:next w:val="Normln"/>
    <w:autoRedefine/>
    <w:uiPriority w:val="39"/>
    <w:unhideWhenUsed/>
    <w:rsid w:val="00F91AC8"/>
    <w:pPr>
      <w:spacing w:after="100"/>
    </w:pPr>
  </w:style>
  <w:style w:type="paragraph" w:styleId="Obsah2">
    <w:name w:val="toc 2"/>
    <w:basedOn w:val="Normln"/>
    <w:next w:val="Normln"/>
    <w:autoRedefine/>
    <w:uiPriority w:val="39"/>
    <w:unhideWhenUsed/>
    <w:rsid w:val="00591639"/>
    <w:pPr>
      <w:tabs>
        <w:tab w:val="right" w:leader="dot" w:pos="9344"/>
      </w:tabs>
      <w:spacing w:after="100"/>
      <w:ind w:left="284" w:firstLine="0"/>
    </w:pPr>
  </w:style>
  <w:style w:type="paragraph" w:styleId="Obsah3">
    <w:name w:val="toc 3"/>
    <w:basedOn w:val="Normln"/>
    <w:next w:val="Normln"/>
    <w:autoRedefine/>
    <w:uiPriority w:val="39"/>
    <w:unhideWhenUsed/>
    <w:rsid w:val="00F91AC8"/>
    <w:pPr>
      <w:spacing w:after="100"/>
      <w:ind w:left="440"/>
    </w:pPr>
  </w:style>
  <w:style w:type="character" w:styleId="Siln">
    <w:name w:val="Strong"/>
    <w:basedOn w:val="Standardnpsmoodstavce"/>
    <w:qFormat/>
    <w:rsid w:val="00F91AC8"/>
    <w:rPr>
      <w:b/>
      <w:bCs/>
    </w:rPr>
  </w:style>
  <w:style w:type="paragraph" w:styleId="Nzev">
    <w:name w:val="Title"/>
    <w:basedOn w:val="Normln"/>
    <w:next w:val="Normln"/>
    <w:link w:val="NzevChar"/>
    <w:qFormat/>
    <w:rsid w:val="00F91AC8"/>
    <w:pPr>
      <w:spacing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F91AC8"/>
    <w:rPr>
      <w:rFonts w:asciiTheme="majorHAnsi" w:eastAsiaTheme="majorEastAsia" w:hAnsiTheme="majorHAnsi" w:cstheme="majorBidi"/>
      <w:spacing w:val="-10"/>
      <w:kern w:val="28"/>
      <w:sz w:val="56"/>
      <w:szCs w:val="56"/>
    </w:rPr>
  </w:style>
  <w:style w:type="paragraph" w:styleId="Odstavecseseznamem">
    <w:name w:val="List Paragraph"/>
    <w:basedOn w:val="Normln"/>
    <w:uiPriority w:val="34"/>
    <w:qFormat/>
    <w:rsid w:val="00BE7AA2"/>
    <w:pPr>
      <w:spacing w:line="240" w:lineRule="auto"/>
      <w:ind w:left="720" w:firstLine="0"/>
      <w:contextualSpacing/>
    </w:pPr>
  </w:style>
  <w:style w:type="paragraph" w:customStyle="1" w:styleId="Zkladntext31">
    <w:name w:val="Základní text 31"/>
    <w:basedOn w:val="Normln"/>
    <w:rsid w:val="00BE7AA2"/>
    <w:pPr>
      <w:tabs>
        <w:tab w:val="left" w:pos="567"/>
        <w:tab w:val="left" w:pos="1134"/>
        <w:tab w:val="left" w:pos="1701"/>
        <w:tab w:val="left" w:pos="2268"/>
        <w:tab w:val="left" w:pos="2835"/>
        <w:tab w:val="left" w:pos="3402"/>
        <w:tab w:val="left" w:pos="3969"/>
        <w:tab w:val="left" w:pos="4536"/>
        <w:tab w:val="left" w:pos="5103"/>
        <w:tab w:val="left" w:pos="5670"/>
        <w:tab w:val="left" w:pos="6237"/>
      </w:tabs>
      <w:overflowPunct w:val="0"/>
      <w:autoSpaceDE w:val="0"/>
      <w:autoSpaceDN w:val="0"/>
      <w:adjustRightInd w:val="0"/>
      <w:spacing w:line="240" w:lineRule="auto"/>
      <w:ind w:firstLine="0"/>
      <w:textAlignment w:val="baseline"/>
    </w:pPr>
    <w:rPr>
      <w:spacing w:val="20"/>
      <w:sz w:val="24"/>
      <w:szCs w:val="20"/>
    </w:rPr>
  </w:style>
  <w:style w:type="paragraph" w:styleId="Zkladntext">
    <w:name w:val="Body Text"/>
    <w:basedOn w:val="Normln"/>
    <w:link w:val="ZkladntextChar"/>
    <w:semiHidden/>
    <w:unhideWhenUsed/>
    <w:rsid w:val="00CF083F"/>
    <w:pPr>
      <w:spacing w:after="120"/>
    </w:pPr>
  </w:style>
  <w:style w:type="character" w:customStyle="1" w:styleId="ZkladntextChar">
    <w:name w:val="Základní text Char"/>
    <w:basedOn w:val="Standardnpsmoodstavce"/>
    <w:link w:val="Zkladntext"/>
    <w:semiHidden/>
    <w:rsid w:val="00CF083F"/>
    <w:rPr>
      <w:rFonts w:ascii="Arial" w:hAnsi="Arial"/>
      <w:sz w:val="22"/>
      <w:szCs w:val="24"/>
    </w:rPr>
  </w:style>
  <w:style w:type="paragraph" w:customStyle="1" w:styleId="textzprvy">
    <w:name w:val="text zprávy"/>
    <w:basedOn w:val="Normln"/>
    <w:link w:val="textzprvyChar"/>
    <w:rsid w:val="00CF083F"/>
    <w:pPr>
      <w:suppressAutoHyphens/>
      <w:spacing w:after="20" w:line="300" w:lineRule="exact"/>
      <w:ind w:firstLine="567"/>
    </w:pPr>
    <w:rPr>
      <w:sz w:val="20"/>
      <w:szCs w:val="20"/>
    </w:rPr>
  </w:style>
  <w:style w:type="paragraph" w:customStyle="1" w:styleId="texttabulky">
    <w:name w:val="text tabulky"/>
    <w:basedOn w:val="textzprvy"/>
    <w:rsid w:val="00CF083F"/>
    <w:pPr>
      <w:spacing w:before="80" w:after="80" w:line="240" w:lineRule="auto"/>
      <w:ind w:left="57" w:firstLine="0"/>
      <w:jc w:val="left"/>
    </w:pPr>
  </w:style>
  <w:style w:type="character" w:customStyle="1" w:styleId="textzprvyChar">
    <w:name w:val="text zprávy Char"/>
    <w:link w:val="textzprvy"/>
    <w:rsid w:val="00CF083F"/>
    <w:rPr>
      <w:rFonts w:ascii="Arial" w:hAnsi="Arial"/>
    </w:rPr>
  </w:style>
  <w:style w:type="paragraph" w:customStyle="1" w:styleId="E1">
    <w:name w:val="E1"/>
    <w:basedOn w:val="Normln"/>
    <w:link w:val="E1Char"/>
    <w:rsid w:val="00FC419A"/>
    <w:pPr>
      <w:spacing w:after="160" w:line="320" w:lineRule="atLeast"/>
      <w:ind w:left="851" w:firstLine="0"/>
    </w:pPr>
    <w:rPr>
      <w:szCs w:val="20"/>
      <w:lang w:val="en-GB" w:eastAsia="de-DE"/>
    </w:rPr>
  </w:style>
  <w:style w:type="character" w:customStyle="1" w:styleId="E1Char">
    <w:name w:val="E1 Char"/>
    <w:link w:val="E1"/>
    <w:rsid w:val="00FC419A"/>
    <w:rPr>
      <w:rFonts w:ascii="Arial" w:hAnsi="Arial"/>
      <w:sz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341177">
      <w:bodyDiv w:val="1"/>
      <w:marLeft w:val="0"/>
      <w:marRight w:val="0"/>
      <w:marTop w:val="0"/>
      <w:marBottom w:val="0"/>
      <w:divBdr>
        <w:top w:val="none" w:sz="0" w:space="0" w:color="auto"/>
        <w:left w:val="none" w:sz="0" w:space="0" w:color="auto"/>
        <w:bottom w:val="none" w:sz="0" w:space="0" w:color="auto"/>
        <w:right w:val="none" w:sz="0" w:space="0" w:color="auto"/>
      </w:divBdr>
    </w:div>
    <w:div w:id="1869373263">
      <w:bodyDiv w:val="1"/>
      <w:marLeft w:val="0"/>
      <w:marRight w:val="0"/>
      <w:marTop w:val="0"/>
      <w:marBottom w:val="0"/>
      <w:divBdr>
        <w:top w:val="none" w:sz="0" w:space="0" w:color="auto"/>
        <w:left w:val="none" w:sz="0" w:space="0" w:color="auto"/>
        <w:bottom w:val="none" w:sz="0" w:space="0" w:color="auto"/>
        <w:right w:val="none" w:sz="0" w:space="0" w:color="auto"/>
      </w:divBdr>
    </w:div>
    <w:div w:id="1963609673">
      <w:bodyDiv w:val="1"/>
      <w:marLeft w:val="0"/>
      <w:marRight w:val="0"/>
      <w:marTop w:val="0"/>
      <w:marBottom w:val="0"/>
      <w:divBdr>
        <w:top w:val="none" w:sz="0" w:space="0" w:color="auto"/>
        <w:left w:val="none" w:sz="0" w:space="0" w:color="auto"/>
        <w:bottom w:val="none" w:sz="0" w:space="0" w:color="auto"/>
        <w:right w:val="none" w:sz="0" w:space="0" w:color="auto"/>
      </w:divBdr>
    </w:div>
    <w:div w:id="1964966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awel\podklady%20-%20PROJEKTY\Technicka_zprava_Pavel.dotx"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422F4-995C-4AE7-B45D-05275F488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Technicka_zprava_Pavel</Template>
  <TotalTime>0</TotalTime>
  <Pages>14</Pages>
  <Words>3426</Words>
  <Characters>20390</Characters>
  <Application>Microsoft Office Word</Application>
  <DocSecurity>4</DocSecurity>
  <Lines>169</Lines>
  <Paragraphs>47</Paragraphs>
  <ScaleCrop>false</ScaleCrop>
  <HeadingPairs>
    <vt:vector size="2" baseType="variant">
      <vt:variant>
        <vt:lpstr>Název</vt:lpstr>
      </vt:variant>
      <vt:variant>
        <vt:i4>1</vt:i4>
      </vt:variant>
    </vt:vector>
  </HeadingPairs>
  <TitlesOfParts>
    <vt:vector size="1" baseType="lpstr">
      <vt:lpstr>Technicka_zprava_LBC</vt:lpstr>
    </vt:vector>
  </TitlesOfParts>
  <Company/>
  <LinksUpToDate>false</LinksUpToDate>
  <CharactersWithSpaces>23769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Technicka_zprava_LBC</dc:title>
  <dc:creator>Šmerda Pavel</dc:creator>
  <cp:lastModifiedBy>Vágner Daniel</cp:lastModifiedBy>
  <cp:revision>2</cp:revision>
  <cp:lastPrinted>2019-09-12T09:06:00Z</cp:lastPrinted>
  <dcterms:created xsi:type="dcterms:W3CDTF">2019-10-03T12:03:00Z</dcterms:created>
  <dcterms:modified xsi:type="dcterms:W3CDTF">2019-10-03T12:03:00Z</dcterms:modified>
</cp:coreProperties>
</file>